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497C" w:rsidRDefault="001F6061">
      <w:pPr>
        <w:tabs>
          <w:tab w:val="right" w:pos="9630"/>
        </w:tabs>
        <w:snapToGrid w:val="0"/>
        <w:spacing w:after="0"/>
        <w:jc w:val="both"/>
        <w:rPr>
          <w:rFonts w:ascii="Arial" w:hAnsi="Arial" w:cs="Arial"/>
        </w:rPr>
      </w:pPr>
      <w:bookmarkStart w:id="0" w:name="OLE_LINK24"/>
      <w:bookmarkStart w:id="1" w:name="OLE_LINK12"/>
      <w:bookmarkStart w:id="2" w:name="OLE_LINK13"/>
      <w:bookmarkStart w:id="3" w:name="OLE_LINK33"/>
      <w:bookmarkStart w:id="4" w:name="OLE_LINK34"/>
      <w:r>
        <w:rPr>
          <w:rFonts w:ascii="Arial" w:hAnsi="Arial" w:cs="Arial"/>
          <w:b/>
        </w:rPr>
        <w:t xml:space="preserve">3GPP TSG RAN WG1 #110                                      </w:t>
      </w:r>
      <w:r>
        <w:rPr>
          <w:rFonts w:ascii="Arial" w:hAnsi="Arial" w:cs="Arial" w:hint="eastAsia"/>
          <w:b/>
        </w:rPr>
        <w:t xml:space="preserve">          </w:t>
      </w:r>
      <w:r>
        <w:rPr>
          <w:rFonts w:ascii="Arial" w:hAnsi="Arial" w:cs="Arial"/>
          <w:b/>
        </w:rPr>
        <w:t>R1-22</w:t>
      </w:r>
      <w:r>
        <w:rPr>
          <w:rFonts w:ascii="Arial" w:hAnsi="Arial" w:cs="Arial" w:hint="eastAsia"/>
          <w:b/>
        </w:rPr>
        <w:t>05902</w:t>
      </w:r>
    </w:p>
    <w:p w:rsidR="0099497C" w:rsidRDefault="001F6061">
      <w:pPr>
        <w:tabs>
          <w:tab w:val="center" w:pos="4536"/>
          <w:tab w:val="right" w:pos="8280"/>
          <w:tab w:val="right" w:pos="9639"/>
        </w:tabs>
        <w:snapToGrid w:val="0"/>
        <w:spacing w:after="0" w:line="240" w:lineRule="auto"/>
        <w:ind w:left="442" w:right="2" w:hangingChars="200" w:hanging="442"/>
        <w:jc w:val="both"/>
        <w:rPr>
          <w:rFonts w:ascii="Arial" w:hAnsi="Arial" w:cs="Arial"/>
          <w:b/>
        </w:rPr>
      </w:pPr>
      <w:r>
        <w:rPr>
          <w:rFonts w:ascii="Arial" w:hAnsi="Arial" w:cs="Arial"/>
          <w:b/>
        </w:rPr>
        <w:t>Toulouse, France, August 22</w:t>
      </w:r>
      <w:r>
        <w:rPr>
          <w:rFonts w:ascii="Arial" w:hAnsi="Arial" w:cs="Arial"/>
          <w:b/>
          <w:vertAlign w:val="superscript"/>
        </w:rPr>
        <w:t>nd</w:t>
      </w:r>
      <w:r>
        <w:rPr>
          <w:rFonts w:ascii="Arial" w:hAnsi="Arial" w:cs="Arial"/>
          <w:b/>
        </w:rPr>
        <w:t xml:space="preserve"> – 26</w:t>
      </w:r>
      <w:r>
        <w:rPr>
          <w:rFonts w:ascii="Arial" w:hAnsi="Arial" w:cs="Arial"/>
          <w:b/>
          <w:vertAlign w:val="superscript"/>
        </w:rPr>
        <w:t>th</w:t>
      </w:r>
      <w:r>
        <w:rPr>
          <w:rFonts w:ascii="Arial" w:hAnsi="Arial" w:cs="Arial"/>
          <w:b/>
        </w:rPr>
        <w:t>, 2022</w:t>
      </w:r>
    </w:p>
    <w:p w:rsidR="0099497C" w:rsidRDefault="0099497C">
      <w:pPr>
        <w:tabs>
          <w:tab w:val="center" w:pos="4536"/>
          <w:tab w:val="right" w:pos="8280"/>
          <w:tab w:val="right" w:pos="9639"/>
        </w:tabs>
        <w:snapToGrid w:val="0"/>
        <w:spacing w:after="0" w:line="240" w:lineRule="auto"/>
        <w:ind w:right="2"/>
        <w:jc w:val="both"/>
        <w:rPr>
          <w:rFonts w:ascii="Arial" w:eastAsia="宋体" w:hAnsi="Arial" w:cs="Arial"/>
          <w:b/>
        </w:rPr>
      </w:pPr>
    </w:p>
    <w:p w:rsidR="0099497C" w:rsidRDefault="001F6061">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ZTE</w:t>
      </w:r>
    </w:p>
    <w:p w:rsidR="0099497C" w:rsidRDefault="001F6061">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 Discussion on </w:t>
      </w:r>
      <w:r>
        <w:rPr>
          <w:rFonts w:ascii="Arial" w:eastAsia="宋体" w:hAnsi="Arial" w:cs="Arial"/>
          <w:b/>
        </w:rPr>
        <w:t>integrity of RAT dependent positioning</w:t>
      </w:r>
    </w:p>
    <w:p w:rsidR="0099497C" w:rsidRDefault="001F6061">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Pr>
          <w:rFonts w:ascii="Arial" w:eastAsia="宋体" w:hAnsi="Arial" w:cs="Arial" w:hint="eastAsia"/>
          <w:b/>
        </w:rPr>
        <w:t>2.1</w:t>
      </w:r>
    </w:p>
    <w:p w:rsidR="0099497C" w:rsidRDefault="001F6061">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rsidR="0099497C" w:rsidRDefault="001F6061" w:rsidP="000F3DCD">
      <w:pPr>
        <w:pStyle w:val="1"/>
        <w:snapToGrid w:val="0"/>
        <w:spacing w:beforeLines="50" w:before="180" w:afterLines="50" w:after="180"/>
        <w:ind w:left="431" w:hanging="431"/>
        <w:jc w:val="both"/>
        <w:rPr>
          <w:sz w:val="28"/>
          <w:lang w:val="en-US"/>
        </w:rPr>
      </w:pPr>
      <w:r>
        <w:rPr>
          <w:sz w:val="28"/>
          <w:lang w:val="en-US"/>
        </w:rPr>
        <w:t>Introduction</w:t>
      </w:r>
    </w:p>
    <w:p w:rsidR="0099497C" w:rsidRDefault="001F6061">
      <w:pPr>
        <w:snapToGrid w:val="0"/>
        <w:spacing w:beforeLines="50" w:before="180" w:afterLines="50" w:after="180" w:line="240" w:lineRule="auto"/>
        <w:rPr>
          <w:rFonts w:ascii="Times New Roman" w:hAnsi="Times New Roman"/>
          <w:iCs/>
          <w:sz w:val="20"/>
          <w:szCs w:val="20"/>
        </w:rPr>
      </w:pPr>
      <w:r>
        <w:rPr>
          <w:rFonts w:ascii="Times New Roman" w:hAnsi="Times New Roman"/>
          <w:iCs/>
          <w:sz w:val="20"/>
          <w:szCs w:val="20"/>
        </w:rPr>
        <w:t>In RAN#9</w:t>
      </w:r>
      <w:r>
        <w:rPr>
          <w:rFonts w:ascii="Times New Roman" w:hAnsi="Times New Roman" w:hint="eastAsia"/>
          <w:iCs/>
          <w:sz w:val="20"/>
          <w:szCs w:val="20"/>
        </w:rPr>
        <w:t>4</w:t>
      </w:r>
      <w:r>
        <w:rPr>
          <w:rFonts w:ascii="Times New Roman" w:hAnsi="Times New Roman"/>
          <w:iCs/>
          <w:sz w:val="20"/>
          <w:szCs w:val="20"/>
        </w:rPr>
        <w:t xml:space="preserve">e meeting, a SID for study on expanded and improved NR positioning was approved for Rel-18 where one item is to study </w:t>
      </w:r>
      <w:r>
        <w:rPr>
          <w:rFonts w:ascii="Times New Roman" w:hAnsi="Times New Roman"/>
          <w:bCs/>
          <w:sz w:val="20"/>
          <w:szCs w:val="20"/>
        </w:rPr>
        <w:t>integrity for RAT dependent positioning techniques</w:t>
      </w:r>
      <w:r>
        <w:rPr>
          <w:rFonts w:ascii="Times New Roman" w:hAnsi="Times New Roman"/>
          <w:iCs/>
          <w:sz w:val="20"/>
          <w:szCs w:val="20"/>
        </w:rPr>
        <w:t xml:space="preserve"> as follows [1].</w:t>
      </w:r>
    </w:p>
    <w:tbl>
      <w:tblPr>
        <w:tblStyle w:val="af1"/>
        <w:tblW w:w="0" w:type="auto"/>
        <w:tblLook w:val="04A0" w:firstRow="1" w:lastRow="0" w:firstColumn="1" w:lastColumn="0" w:noHBand="0" w:noVBand="1"/>
      </w:tblPr>
      <w:tblGrid>
        <w:gridCol w:w="9302"/>
      </w:tblGrid>
      <w:tr w:rsidR="0099497C">
        <w:trPr>
          <w:trHeight w:val="1821"/>
        </w:trPr>
        <w:tc>
          <w:tcPr>
            <w:tcW w:w="9302" w:type="dxa"/>
          </w:tcPr>
          <w:p w:rsidR="0099497C" w:rsidRDefault="001F6061">
            <w:pPr>
              <w:numPr>
                <w:ilvl w:val="0"/>
                <w:numId w:val="3"/>
              </w:numPr>
              <w:overflowPunct w:val="0"/>
              <w:autoSpaceDE w:val="0"/>
              <w:autoSpaceDN w:val="0"/>
              <w:adjustRightInd w:val="0"/>
              <w:snapToGrid w:val="0"/>
              <w:spacing w:after="0" w:line="240" w:lineRule="auto"/>
              <w:textAlignment w:val="baseline"/>
              <w:rPr>
                <w:rFonts w:ascii="Times New Roman" w:hAnsi="Times New Roman"/>
                <w:bCs/>
                <w:sz w:val="20"/>
                <w:szCs w:val="20"/>
              </w:rPr>
            </w:pPr>
            <w:r>
              <w:rPr>
                <w:rFonts w:ascii="Times New Roman" w:hAnsi="Times New Roman"/>
                <w:bCs/>
                <w:sz w:val="20"/>
                <w:szCs w:val="20"/>
              </w:rPr>
              <w:t xml:space="preserve">Improved accuracy, </w:t>
            </w:r>
            <w:r>
              <w:rPr>
                <w:rFonts w:ascii="Times New Roman" w:hAnsi="Times New Roman"/>
                <w:bCs/>
                <w:sz w:val="20"/>
                <w:szCs w:val="20"/>
              </w:rPr>
              <w:t>integrity, and power efficiency:</w:t>
            </w:r>
          </w:p>
          <w:p w:rsidR="0099497C" w:rsidRDefault="001F6061">
            <w:pPr>
              <w:numPr>
                <w:ilvl w:val="1"/>
                <w:numId w:val="3"/>
              </w:numPr>
              <w:tabs>
                <w:tab w:val="left" w:pos="840"/>
              </w:tabs>
              <w:overflowPunct w:val="0"/>
              <w:autoSpaceDE w:val="0"/>
              <w:autoSpaceDN w:val="0"/>
              <w:adjustRightInd w:val="0"/>
              <w:snapToGrid w:val="0"/>
              <w:spacing w:after="0" w:line="240" w:lineRule="auto"/>
              <w:textAlignment w:val="baseline"/>
              <w:rPr>
                <w:rFonts w:ascii="Times New Roman" w:hAnsi="Times New Roman"/>
                <w:bCs/>
                <w:sz w:val="20"/>
                <w:szCs w:val="20"/>
              </w:rPr>
            </w:pPr>
            <w:r>
              <w:rPr>
                <w:rFonts w:ascii="Times New Roman" w:hAnsi="Times New Roman"/>
                <w:bCs/>
                <w:sz w:val="20"/>
                <w:szCs w:val="20"/>
              </w:rPr>
              <w:t>Study solutions for Integrity for RAT dependent positioning techniques [RAN2, RAN1]:</w:t>
            </w:r>
          </w:p>
          <w:p w:rsidR="0099497C" w:rsidRDefault="001F6061">
            <w:pPr>
              <w:numPr>
                <w:ilvl w:val="2"/>
                <w:numId w:val="3"/>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szCs w:val="20"/>
              </w:rPr>
            </w:pPr>
            <w:r>
              <w:rPr>
                <w:rFonts w:ascii="Times New Roman" w:hAnsi="Times New Roman"/>
                <w:bCs/>
                <w:sz w:val="20"/>
                <w:szCs w:val="20"/>
              </w:rPr>
              <w:t>Identify the error sources, [RAN1, RAN2].</w:t>
            </w:r>
          </w:p>
          <w:p w:rsidR="0099497C" w:rsidRDefault="001F6061">
            <w:pPr>
              <w:numPr>
                <w:ilvl w:val="2"/>
                <w:numId w:val="3"/>
              </w:numPr>
              <w:tabs>
                <w:tab w:val="left" w:pos="1260"/>
              </w:tabs>
              <w:overflowPunct w:val="0"/>
              <w:autoSpaceDE w:val="0"/>
              <w:autoSpaceDN w:val="0"/>
              <w:adjustRightInd w:val="0"/>
              <w:snapToGrid w:val="0"/>
              <w:spacing w:after="0" w:line="240" w:lineRule="auto"/>
              <w:textAlignment w:val="baseline"/>
              <w:rPr>
                <w:rFonts w:ascii="Times New Roman" w:hAnsi="Times New Roman"/>
                <w:bCs/>
                <w:sz w:val="20"/>
                <w:szCs w:val="20"/>
              </w:rPr>
            </w:pPr>
            <w:r>
              <w:rPr>
                <w:rFonts w:ascii="Times New Roman" w:hAnsi="Times New Roman"/>
                <w:bCs/>
                <w:sz w:val="20"/>
                <w:szCs w:val="20"/>
              </w:rPr>
              <w:t xml:space="preserve">Study methodologies, procedures, </w:t>
            </w:r>
            <w:proofErr w:type="spellStart"/>
            <w:r>
              <w:rPr>
                <w:rFonts w:ascii="Times New Roman" w:hAnsi="Times New Roman"/>
                <w:bCs/>
                <w:sz w:val="20"/>
                <w:szCs w:val="20"/>
              </w:rPr>
              <w:t>signalling</w:t>
            </w:r>
            <w:proofErr w:type="spellEnd"/>
            <w:r>
              <w:rPr>
                <w:rFonts w:ascii="Times New Roman" w:hAnsi="Times New Roman"/>
                <w:bCs/>
                <w:sz w:val="20"/>
                <w:szCs w:val="20"/>
              </w:rPr>
              <w:t xml:space="preserve">, </w:t>
            </w:r>
            <w:proofErr w:type="spellStart"/>
            <w:r>
              <w:rPr>
                <w:rFonts w:ascii="Times New Roman" w:hAnsi="Times New Roman"/>
                <w:bCs/>
                <w:sz w:val="20"/>
                <w:szCs w:val="20"/>
              </w:rPr>
              <w:t>etc</w:t>
            </w:r>
            <w:proofErr w:type="spellEnd"/>
            <w:r>
              <w:rPr>
                <w:rFonts w:ascii="Times New Roman" w:hAnsi="Times New Roman"/>
                <w:bCs/>
                <w:sz w:val="20"/>
                <w:szCs w:val="20"/>
              </w:rPr>
              <w:t xml:space="preserve"> for determination of positioning integrity for </w:t>
            </w:r>
            <w:r>
              <w:rPr>
                <w:rFonts w:ascii="Times New Roman" w:hAnsi="Times New Roman"/>
                <w:bCs/>
                <w:sz w:val="20"/>
                <w:szCs w:val="20"/>
              </w:rPr>
              <w:t>both UE-based and UE-assisted positioning [RAN2]</w:t>
            </w:r>
          </w:p>
          <w:p w:rsidR="0099497C" w:rsidRDefault="001F6061">
            <w:pPr>
              <w:numPr>
                <w:ilvl w:val="2"/>
                <w:numId w:val="3"/>
              </w:numPr>
              <w:overflowPunct w:val="0"/>
              <w:autoSpaceDE w:val="0"/>
              <w:autoSpaceDN w:val="0"/>
              <w:adjustRightInd w:val="0"/>
              <w:snapToGrid w:val="0"/>
              <w:spacing w:after="0" w:line="240" w:lineRule="auto"/>
              <w:textAlignment w:val="baseline"/>
              <w:rPr>
                <w:bCs/>
              </w:rPr>
            </w:pPr>
            <w:r>
              <w:rPr>
                <w:rFonts w:ascii="Times New Roman" w:hAnsi="Times New Roman"/>
                <w:bCs/>
                <w:sz w:val="20"/>
                <w:szCs w:val="20"/>
              </w:rPr>
              <w:t>Focus on reuse of concepts and principles being developed for RAT-Independent GNSS positioning integrity, where possible.</w:t>
            </w:r>
          </w:p>
        </w:tc>
      </w:tr>
    </w:tbl>
    <w:p w:rsidR="0099497C" w:rsidRDefault="001F6061">
      <w:pPr>
        <w:adjustRightInd w:val="0"/>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In</w:t>
      </w:r>
      <w:r>
        <w:rPr>
          <w:rFonts w:ascii="Times New Roman" w:hAnsi="Times New Roman" w:hint="eastAsia"/>
          <w:iCs/>
          <w:sz w:val="20"/>
          <w:szCs w:val="20"/>
        </w:rPr>
        <w:t xml:space="preserve"> this contribution, we </w:t>
      </w:r>
      <w:r>
        <w:rPr>
          <w:rFonts w:ascii="Times New Roman" w:hAnsi="Times New Roman"/>
          <w:iCs/>
          <w:sz w:val="20"/>
          <w:szCs w:val="20"/>
        </w:rPr>
        <w:t>provide</w:t>
      </w:r>
      <w:r>
        <w:rPr>
          <w:rFonts w:ascii="Times New Roman" w:hAnsi="Times New Roman" w:hint="eastAsia"/>
          <w:iCs/>
          <w:sz w:val="20"/>
          <w:szCs w:val="20"/>
        </w:rPr>
        <w:t xml:space="preserve"> our views on </w:t>
      </w:r>
      <w:r>
        <w:rPr>
          <w:rFonts w:ascii="Times New Roman" w:hAnsi="Times New Roman"/>
          <w:iCs/>
          <w:sz w:val="20"/>
          <w:szCs w:val="20"/>
        </w:rPr>
        <w:t>this integrity issue for RAT dependent</w:t>
      </w:r>
      <w:r>
        <w:rPr>
          <w:rFonts w:ascii="Times New Roman" w:hAnsi="Times New Roman"/>
          <w:iCs/>
          <w:sz w:val="20"/>
          <w:szCs w:val="20"/>
        </w:rPr>
        <w:t xml:space="preserve"> positioning techniques from RAN1 perspective</w:t>
      </w:r>
      <w:r>
        <w:rPr>
          <w:rFonts w:ascii="Times New Roman" w:hAnsi="Times New Roman" w:hint="eastAsia"/>
          <w:iCs/>
          <w:sz w:val="20"/>
          <w:szCs w:val="20"/>
        </w:rPr>
        <w:t>.</w:t>
      </w:r>
    </w:p>
    <w:p w:rsidR="0099497C" w:rsidRDefault="001F6061" w:rsidP="000F3DCD">
      <w:pPr>
        <w:pStyle w:val="1"/>
        <w:snapToGrid w:val="0"/>
        <w:spacing w:beforeLines="50" w:before="180" w:afterLines="50" w:after="180"/>
        <w:ind w:left="431" w:hanging="431"/>
        <w:jc w:val="both"/>
        <w:rPr>
          <w:lang w:val="en-US"/>
        </w:rPr>
      </w:pPr>
      <w:r>
        <w:rPr>
          <w:sz w:val="28"/>
          <w:lang w:val="en-US"/>
        </w:rPr>
        <w:t>Discussion</w:t>
      </w:r>
    </w:p>
    <w:p w:rsidR="0099497C" w:rsidRDefault="001F6061" w:rsidP="000F3DCD">
      <w:pPr>
        <w:pStyle w:val="2"/>
        <w:numPr>
          <w:ilvl w:val="1"/>
          <w:numId w:val="1"/>
        </w:numPr>
        <w:adjustRightInd w:val="0"/>
        <w:snapToGrid w:val="0"/>
        <w:spacing w:beforeLines="50" w:before="180" w:afterLines="50" w:after="180" w:line="20" w:lineRule="atLeast"/>
        <w:ind w:left="720" w:hanging="578"/>
        <w:rPr>
          <w:rFonts w:ascii="Arial" w:hAnsi="Arial" w:cs="Arial"/>
          <w:b/>
          <w:sz w:val="24"/>
          <w:szCs w:val="24"/>
        </w:rPr>
      </w:pPr>
      <w:r>
        <w:rPr>
          <w:rFonts w:ascii="Arial" w:hAnsi="Arial" w:cs="Arial"/>
          <w:b/>
          <w:sz w:val="24"/>
          <w:szCs w:val="24"/>
        </w:rPr>
        <w:t>Background</w:t>
      </w:r>
    </w:p>
    <w:p w:rsidR="0099497C" w:rsidRDefault="001F6061" w:rsidP="000F3DCD">
      <w:pPr>
        <w:overflowPunct w:val="0"/>
        <w:autoSpaceDE w:val="0"/>
        <w:autoSpaceDN w:val="0"/>
        <w:adjustRightInd w:val="0"/>
        <w:snapToGrid w:val="0"/>
        <w:spacing w:beforeLines="50" w:before="180" w:afterLines="50" w:after="180" w:line="20" w:lineRule="atLeast"/>
        <w:jc w:val="both"/>
        <w:textAlignment w:val="baseline"/>
        <w:rPr>
          <w:rFonts w:ascii="Times New Roman" w:hAnsi="Times New Roman"/>
          <w:sz w:val="20"/>
          <w:szCs w:val="24"/>
          <w:lang w:val="en-CA"/>
        </w:rPr>
      </w:pPr>
      <w:r>
        <w:rPr>
          <w:rFonts w:ascii="Times New Roman" w:hAnsi="Times New Roman"/>
          <w:szCs w:val="24"/>
          <w:lang w:val="en-CA"/>
        </w:rPr>
        <w:t>In TS 38.305</w:t>
      </w:r>
      <w:r>
        <w:rPr>
          <w:rFonts w:ascii="Times New Roman" w:hAnsi="Times New Roman" w:hint="eastAsia"/>
          <w:szCs w:val="24"/>
        </w:rPr>
        <w:t xml:space="preserve"> section 8.1.1a</w:t>
      </w:r>
      <w:r>
        <w:rPr>
          <w:rFonts w:ascii="Times New Roman" w:hAnsi="Times New Roman"/>
          <w:szCs w:val="24"/>
          <w:lang w:val="en-CA"/>
        </w:rPr>
        <w:t>, according to the principle of integrity operation</w:t>
      </w:r>
      <w:r>
        <w:rPr>
          <w:rFonts w:ascii="Times New Roman" w:hAnsi="Times New Roman" w:hint="eastAsia"/>
          <w:szCs w:val="24"/>
        </w:rPr>
        <w:t xml:space="preserve"> for GNSS</w:t>
      </w:r>
      <w:r>
        <w:rPr>
          <w:rFonts w:ascii="Times New Roman" w:hAnsi="Times New Roman"/>
          <w:szCs w:val="24"/>
          <w:lang w:val="en-CA"/>
        </w:rPr>
        <w:t>, the network will ensure the following:</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9497C">
        <w:tc>
          <w:tcPr>
            <w:tcW w:w="9350" w:type="dxa"/>
          </w:tcPr>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0"/>
                <w:lang w:val="en-CA"/>
              </w:rPr>
            </w:pPr>
            <w:r>
              <w:rPr>
                <w:rFonts w:ascii="Times New Roman" w:hAnsi="Times New Roman"/>
                <w:sz w:val="20"/>
                <w:szCs w:val="20"/>
                <w:lang w:val="en-CA"/>
              </w:rPr>
              <w:t>For integrity operation, the network will ensure that:</w:t>
            </w:r>
          </w:p>
          <w:p w:rsidR="0099497C" w:rsidRDefault="001F6061">
            <w:pPr>
              <w:snapToGrid w:val="0"/>
              <w:spacing w:after="60" w:line="240" w:lineRule="auto"/>
              <w:ind w:left="852" w:firstLine="132"/>
              <w:jc w:val="both"/>
              <w:rPr>
                <w:rFonts w:ascii="Times New Roman" w:hAnsi="Times New Roman"/>
                <w:i/>
                <w:iCs/>
                <w:sz w:val="20"/>
                <w:szCs w:val="20"/>
                <w:lang w:val="en-CA" w:eastAsia="en-GB"/>
              </w:rPr>
            </w:pPr>
            <w:r>
              <w:rPr>
                <w:rFonts w:ascii="Times New Roman" w:hAnsi="Times New Roman"/>
                <w:i/>
                <w:iCs/>
                <w:sz w:val="20"/>
                <w:szCs w:val="20"/>
                <w:lang w:val="en-CA" w:eastAsia="en-GB"/>
              </w:rPr>
              <w:t xml:space="preserve">P(Error &gt; Bound for longer than TTA | NOT DNU) &lt;= </w:t>
            </w:r>
            <w:bookmarkStart w:id="5" w:name="_Hlk102509937"/>
            <w:r>
              <w:rPr>
                <w:rFonts w:ascii="Times New Roman" w:hAnsi="Times New Roman"/>
                <w:i/>
                <w:iCs/>
                <w:sz w:val="20"/>
                <w:szCs w:val="20"/>
                <w:lang w:val="en-CA" w:eastAsia="en-GB"/>
              </w:rPr>
              <w:t xml:space="preserve">Residual Risk + </w:t>
            </w:r>
            <w:proofErr w:type="spellStart"/>
            <w:r>
              <w:rPr>
                <w:rFonts w:ascii="Times New Roman" w:hAnsi="Times New Roman"/>
                <w:i/>
                <w:iCs/>
                <w:sz w:val="20"/>
                <w:szCs w:val="20"/>
                <w:lang w:val="en-CA" w:eastAsia="en-GB"/>
              </w:rPr>
              <w:t>IRallocation</w:t>
            </w:r>
            <w:bookmarkEnd w:id="5"/>
            <w:proofErr w:type="spellEnd"/>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0"/>
                <w:lang w:val="en-CA"/>
              </w:rPr>
            </w:pPr>
            <w:r>
              <w:rPr>
                <w:rFonts w:ascii="Times New Roman" w:hAnsi="Times New Roman"/>
                <w:sz w:val="20"/>
                <w:szCs w:val="20"/>
                <w:lang w:val="en-CA"/>
              </w:rPr>
              <w:t xml:space="preserve">for all values of </w:t>
            </w:r>
            <w:proofErr w:type="spellStart"/>
            <w:r>
              <w:rPr>
                <w:rFonts w:ascii="Times New Roman" w:hAnsi="Times New Roman"/>
                <w:sz w:val="20"/>
                <w:szCs w:val="20"/>
                <w:lang w:val="en-CA"/>
              </w:rPr>
              <w:t>Irallocation</w:t>
            </w:r>
            <w:proofErr w:type="spellEnd"/>
            <w:r>
              <w:rPr>
                <w:rFonts w:ascii="Times New Roman" w:hAnsi="Times New Roman"/>
                <w:sz w:val="20"/>
                <w:szCs w:val="20"/>
                <w:lang w:val="en-CA"/>
              </w:rPr>
              <w:t xml:space="preserve"> in the range </w:t>
            </w:r>
            <w:proofErr w:type="spellStart"/>
            <w:r>
              <w:rPr>
                <w:rFonts w:ascii="Times New Roman" w:hAnsi="Times New Roman"/>
                <w:sz w:val="20"/>
                <w:szCs w:val="20"/>
                <w:lang w:val="en-CA"/>
              </w:rPr>
              <w:t>irMinimum</w:t>
            </w:r>
            <w:proofErr w:type="spellEnd"/>
            <w:r>
              <w:rPr>
                <w:rFonts w:ascii="Times New Roman" w:hAnsi="Times New Roman"/>
                <w:sz w:val="20"/>
                <w:szCs w:val="20"/>
                <w:lang w:val="en-CA"/>
              </w:rPr>
              <w:t xml:space="preserve"> &lt;= </w:t>
            </w:r>
            <w:proofErr w:type="spellStart"/>
            <w:r>
              <w:rPr>
                <w:rFonts w:ascii="Times New Roman" w:hAnsi="Times New Roman"/>
                <w:sz w:val="20"/>
                <w:szCs w:val="20"/>
                <w:lang w:val="en-CA"/>
              </w:rPr>
              <w:t>Irallocation</w:t>
            </w:r>
            <w:proofErr w:type="spellEnd"/>
            <w:r>
              <w:rPr>
                <w:rFonts w:ascii="Times New Roman" w:hAnsi="Times New Roman"/>
                <w:sz w:val="20"/>
                <w:szCs w:val="20"/>
                <w:lang w:val="en-CA"/>
              </w:rPr>
              <w:t xml:space="preserve"> &lt;= </w:t>
            </w:r>
            <w:proofErr w:type="spellStart"/>
            <w:r>
              <w:rPr>
                <w:rFonts w:ascii="Times New Roman" w:hAnsi="Times New Roman"/>
                <w:sz w:val="20"/>
                <w:szCs w:val="20"/>
                <w:lang w:val="en-CA"/>
              </w:rPr>
              <w:t>irMaximum</w:t>
            </w:r>
            <w:proofErr w:type="spellEnd"/>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0"/>
                <w:lang w:val="en-CA" w:eastAsia="en-US"/>
              </w:rPr>
            </w:pPr>
            <w:r>
              <w:rPr>
                <w:rFonts w:ascii="Times New Roman" w:hAnsi="Times New Roman"/>
                <w:sz w:val="20"/>
                <w:szCs w:val="20"/>
                <w:lang w:val="en-CA" w:eastAsia="en-US"/>
              </w:rPr>
              <w:t>Where:</w:t>
            </w:r>
          </w:p>
          <w:p w:rsidR="0099497C" w:rsidRDefault="001F6061">
            <w:pPr>
              <w:snapToGrid w:val="0"/>
              <w:spacing w:line="240" w:lineRule="auto"/>
              <w:ind w:left="284"/>
              <w:jc w:val="both"/>
              <w:rPr>
                <w:rFonts w:ascii="Times New Roman" w:hAnsi="Times New Roman"/>
                <w:sz w:val="20"/>
                <w:szCs w:val="20"/>
                <w:lang w:val="en-CA" w:eastAsia="en-AU"/>
              </w:rPr>
            </w:pPr>
            <w:r>
              <w:rPr>
                <w:rFonts w:ascii="Times New Roman" w:hAnsi="Times New Roman"/>
                <w:b/>
                <w:bCs/>
                <w:sz w:val="20"/>
                <w:szCs w:val="20"/>
                <w:lang w:val="en-CA" w:eastAsia="en-AU"/>
              </w:rPr>
              <w:t xml:space="preserve">Error: </w:t>
            </w:r>
            <w:r>
              <w:rPr>
                <w:rFonts w:ascii="Times New Roman" w:hAnsi="Times New Roman"/>
                <w:sz w:val="20"/>
                <w:szCs w:val="20"/>
                <w:lang w:val="en-CA" w:eastAsia="en-AU"/>
              </w:rPr>
              <w:t>Error is the difference between the true value of a GNSS parameter (e.g. ionosph</w:t>
            </w:r>
            <w:r>
              <w:rPr>
                <w:rFonts w:ascii="Times New Roman" w:hAnsi="Times New Roman"/>
                <w:sz w:val="20"/>
                <w:szCs w:val="20"/>
                <w:lang w:val="en-CA" w:eastAsia="en-AU"/>
              </w:rPr>
              <w:t>ere, troposphere etc.), and its value as estimated and provided in the corresponding assistance data as per Table 8.1.2.1b-1</w:t>
            </w:r>
          </w:p>
          <w:p w:rsidR="0099497C" w:rsidRDefault="001F6061">
            <w:pPr>
              <w:snapToGrid w:val="0"/>
              <w:spacing w:line="240" w:lineRule="auto"/>
              <w:ind w:left="284"/>
              <w:jc w:val="both"/>
              <w:rPr>
                <w:rFonts w:ascii="Times New Roman" w:hAnsi="Times New Roman"/>
                <w:sz w:val="20"/>
                <w:szCs w:val="20"/>
                <w:lang w:val="en-CA" w:eastAsia="en-AU"/>
              </w:rPr>
            </w:pPr>
            <w:r>
              <w:rPr>
                <w:rFonts w:ascii="Times New Roman" w:hAnsi="Times New Roman"/>
                <w:b/>
                <w:bCs/>
                <w:sz w:val="20"/>
                <w:szCs w:val="20"/>
                <w:lang w:val="en-CA" w:eastAsia="en-AU"/>
              </w:rPr>
              <w:t>Bound:</w:t>
            </w:r>
            <w:r>
              <w:rPr>
                <w:rFonts w:ascii="Times New Roman" w:hAnsi="Times New Roman"/>
                <w:sz w:val="20"/>
                <w:szCs w:val="20"/>
                <w:lang w:val="en-CA" w:eastAsia="en-AU"/>
              </w:rPr>
              <w:t xml:space="preserve"> Integrity Bounds provide the statistical distribution of the residual errors associated with the GNSS positioning correction</w:t>
            </w:r>
            <w:r>
              <w:rPr>
                <w:rFonts w:ascii="Times New Roman" w:hAnsi="Times New Roman"/>
                <w:sz w:val="20"/>
                <w:szCs w:val="20"/>
                <w:lang w:val="en-CA" w:eastAsia="en-AU"/>
              </w:rPr>
              <w:t xml:space="preserve">s (e.g. RTK, SSR </w:t>
            </w:r>
            <w:proofErr w:type="spellStart"/>
            <w:r>
              <w:rPr>
                <w:rFonts w:ascii="Times New Roman" w:hAnsi="Times New Roman"/>
                <w:sz w:val="20"/>
                <w:szCs w:val="20"/>
                <w:lang w:val="en-CA" w:eastAsia="en-AU"/>
              </w:rPr>
              <w:t>etc</w:t>
            </w:r>
            <w:proofErr w:type="spellEnd"/>
            <w:r>
              <w:rPr>
                <w:rFonts w:ascii="Times New Roman" w:hAnsi="Times New Roman"/>
                <w:sz w:val="20"/>
                <w:szCs w:val="20"/>
                <w:lang w:val="en-CA" w:eastAsia="en-AU"/>
              </w:rPr>
              <w:t xml:space="preserve">). Integrity bounds are used to statistically </w:t>
            </w:r>
            <w:proofErr w:type="gramStart"/>
            <w:r>
              <w:rPr>
                <w:rFonts w:ascii="Times New Roman" w:hAnsi="Times New Roman"/>
                <w:sz w:val="20"/>
                <w:szCs w:val="20"/>
                <w:lang w:val="en-CA" w:eastAsia="en-AU"/>
              </w:rPr>
              <w:t>bound</w:t>
            </w:r>
            <w:proofErr w:type="gramEnd"/>
            <w:r>
              <w:rPr>
                <w:rFonts w:ascii="Times New Roman" w:hAnsi="Times New Roman"/>
                <w:sz w:val="20"/>
                <w:szCs w:val="20"/>
                <w:lang w:val="en-CA" w:eastAsia="en-AU"/>
              </w:rPr>
              <w:t xml:space="preserve"> the residual errors after the positioning corrections have been applied. The bound is computed according to the Bound formula defined in Equation 8.1.1a-2. The bound formula describes </w:t>
            </w:r>
            <w:r>
              <w:rPr>
                <w:rFonts w:ascii="Times New Roman" w:hAnsi="Times New Roman"/>
                <w:sz w:val="20"/>
                <w:szCs w:val="20"/>
                <w:lang w:val="en-CA" w:eastAsia="en-AU"/>
              </w:rPr>
              <w:t xml:space="preserve">a bounding model including a mean and standard deviation (e.g. paired over-bounding Gaussian). The bound may be scaled by multiplying the standard deviation by a K factor corresponding to an </w:t>
            </w:r>
            <w:proofErr w:type="spellStart"/>
            <w:r>
              <w:rPr>
                <w:rFonts w:ascii="Times New Roman" w:hAnsi="Times New Roman"/>
                <w:sz w:val="20"/>
                <w:szCs w:val="20"/>
                <w:lang w:val="en-CA" w:eastAsia="en-AU"/>
              </w:rPr>
              <w:t>IRallocation</w:t>
            </w:r>
            <w:proofErr w:type="spellEnd"/>
            <w:r>
              <w:rPr>
                <w:rFonts w:ascii="Times New Roman" w:hAnsi="Times New Roman"/>
                <w:sz w:val="20"/>
                <w:szCs w:val="20"/>
                <w:lang w:val="en-CA" w:eastAsia="en-AU"/>
              </w:rPr>
              <w:t xml:space="preserve">, for any desired </w:t>
            </w:r>
            <w:proofErr w:type="spellStart"/>
            <w:r>
              <w:rPr>
                <w:rFonts w:ascii="Times New Roman" w:hAnsi="Times New Roman"/>
                <w:sz w:val="20"/>
                <w:szCs w:val="20"/>
                <w:lang w:val="en-CA" w:eastAsia="en-AU"/>
              </w:rPr>
              <w:t>IRallocation</w:t>
            </w:r>
            <w:proofErr w:type="spellEnd"/>
            <w:r>
              <w:rPr>
                <w:rFonts w:ascii="Times New Roman" w:hAnsi="Times New Roman"/>
                <w:sz w:val="20"/>
                <w:szCs w:val="20"/>
                <w:lang w:val="en-CA" w:eastAsia="en-AU"/>
              </w:rPr>
              <w:t xml:space="preserve"> within the permitted r</w:t>
            </w:r>
            <w:r>
              <w:rPr>
                <w:rFonts w:ascii="Times New Roman" w:hAnsi="Times New Roman"/>
                <w:sz w:val="20"/>
                <w:szCs w:val="20"/>
                <w:lang w:val="en-CA" w:eastAsia="en-AU"/>
              </w:rPr>
              <w:t>ange.</w:t>
            </w:r>
          </w:p>
          <w:p w:rsidR="0099497C" w:rsidRDefault="001F6061">
            <w:pPr>
              <w:snapToGrid w:val="0"/>
              <w:spacing w:line="240" w:lineRule="auto"/>
              <w:ind w:left="284"/>
              <w:jc w:val="both"/>
              <w:rPr>
                <w:rFonts w:ascii="Times New Roman" w:hAnsi="Times New Roman"/>
                <w:sz w:val="20"/>
                <w:szCs w:val="20"/>
                <w:lang w:val="en-CA" w:eastAsia="en-AU"/>
              </w:rPr>
            </w:pPr>
            <w:r>
              <w:rPr>
                <w:rFonts w:ascii="Times New Roman" w:hAnsi="Times New Roman"/>
                <w:sz w:val="20"/>
                <w:szCs w:val="20"/>
                <w:lang w:val="en-CA" w:eastAsia="en-AU"/>
              </w:rPr>
              <w:t>Bound for a particular error is computed according to the following formula:</w:t>
            </w:r>
          </w:p>
          <w:p w:rsidR="0099497C" w:rsidRDefault="001F6061">
            <w:pPr>
              <w:snapToGrid w:val="0"/>
              <w:spacing w:after="60" w:line="240" w:lineRule="auto"/>
              <w:ind w:left="852" w:firstLine="132"/>
              <w:jc w:val="both"/>
              <w:rPr>
                <w:rFonts w:ascii="Times New Roman" w:hAnsi="Times New Roman"/>
                <w:sz w:val="20"/>
                <w:szCs w:val="20"/>
                <w:lang w:eastAsia="en-GB"/>
              </w:rPr>
            </w:pPr>
            <w:r>
              <w:rPr>
                <w:rFonts w:ascii="Times New Roman" w:hAnsi="Times New Roman"/>
                <w:i/>
                <w:iCs/>
                <w:sz w:val="20"/>
                <w:szCs w:val="20"/>
                <w:lang w:eastAsia="en-GB"/>
              </w:rPr>
              <w:t xml:space="preserve">Bound = mean + K * </w:t>
            </w:r>
            <w:proofErr w:type="spellStart"/>
            <w:r>
              <w:rPr>
                <w:rFonts w:ascii="Times New Roman" w:hAnsi="Times New Roman"/>
                <w:i/>
                <w:iCs/>
                <w:sz w:val="20"/>
                <w:szCs w:val="20"/>
                <w:lang w:eastAsia="en-GB"/>
              </w:rPr>
              <w:t>stdDev</w:t>
            </w:r>
            <w:proofErr w:type="spellEnd"/>
            <w:r>
              <w:rPr>
                <w:rFonts w:ascii="Times New Roman" w:hAnsi="Times New Roman"/>
                <w:i/>
                <w:iCs/>
                <w:sz w:val="20"/>
                <w:szCs w:val="20"/>
                <w:lang w:eastAsia="en-GB"/>
              </w:rPr>
              <w:tab/>
            </w:r>
            <w:r>
              <w:rPr>
                <w:rFonts w:ascii="Times New Roman" w:hAnsi="Times New Roman"/>
                <w:i/>
                <w:iCs/>
                <w:sz w:val="20"/>
                <w:szCs w:val="20"/>
                <w:lang w:eastAsia="en-GB"/>
              </w:rPr>
              <w:tab/>
            </w:r>
            <w:r>
              <w:rPr>
                <w:rFonts w:ascii="Times New Roman" w:hAnsi="Times New Roman"/>
                <w:i/>
                <w:iCs/>
                <w:sz w:val="20"/>
                <w:szCs w:val="20"/>
                <w:lang w:eastAsia="en-GB"/>
              </w:rPr>
              <w:tab/>
            </w:r>
            <w:r>
              <w:rPr>
                <w:rFonts w:ascii="Times New Roman" w:hAnsi="Times New Roman"/>
                <w:i/>
                <w:iCs/>
                <w:sz w:val="20"/>
                <w:szCs w:val="20"/>
                <w:lang w:eastAsia="en-GB"/>
              </w:rPr>
              <w:tab/>
            </w:r>
            <w:r>
              <w:rPr>
                <w:rFonts w:ascii="Times New Roman" w:hAnsi="Times New Roman"/>
                <w:i/>
                <w:iCs/>
                <w:sz w:val="20"/>
                <w:szCs w:val="20"/>
                <w:lang w:eastAsia="en-GB"/>
              </w:rPr>
              <w:tab/>
            </w:r>
            <w:r>
              <w:rPr>
                <w:rFonts w:ascii="Times New Roman" w:hAnsi="Times New Roman"/>
                <w:i/>
                <w:iCs/>
                <w:sz w:val="20"/>
                <w:szCs w:val="20"/>
                <w:lang w:eastAsia="en-GB"/>
              </w:rPr>
              <w:tab/>
            </w:r>
            <w:r>
              <w:rPr>
                <w:rFonts w:ascii="Times New Roman" w:hAnsi="Times New Roman"/>
                <w:i/>
                <w:iCs/>
                <w:sz w:val="20"/>
                <w:szCs w:val="20"/>
                <w:lang w:eastAsia="en-GB"/>
              </w:rPr>
              <w:tab/>
            </w:r>
            <w:r>
              <w:rPr>
                <w:rFonts w:ascii="Times New Roman" w:hAnsi="Times New Roman"/>
                <w:i/>
                <w:iCs/>
                <w:sz w:val="20"/>
                <w:szCs w:val="20"/>
                <w:lang w:eastAsia="en-GB"/>
              </w:rPr>
              <w:tab/>
            </w:r>
          </w:p>
          <w:p w:rsidR="0099497C" w:rsidRDefault="001F6061">
            <w:pPr>
              <w:snapToGrid w:val="0"/>
              <w:spacing w:after="60" w:line="240" w:lineRule="auto"/>
              <w:ind w:left="284" w:firstLine="720"/>
              <w:jc w:val="both"/>
              <w:rPr>
                <w:rFonts w:ascii="Times New Roman" w:hAnsi="Times New Roman"/>
                <w:sz w:val="20"/>
                <w:szCs w:val="20"/>
                <w:lang w:eastAsia="en-GB"/>
              </w:rPr>
            </w:pPr>
            <w:r>
              <w:rPr>
                <w:rFonts w:ascii="Times New Roman" w:hAnsi="Times New Roman"/>
                <w:i/>
                <w:iCs/>
                <w:sz w:val="20"/>
                <w:szCs w:val="20"/>
                <w:lang w:eastAsia="en-GB"/>
              </w:rPr>
              <w:t xml:space="preserve">K = </w:t>
            </w:r>
            <w:proofErr w:type="spellStart"/>
            <w:r>
              <w:rPr>
                <w:rFonts w:ascii="Times New Roman" w:hAnsi="Times New Roman"/>
                <w:i/>
                <w:iCs/>
                <w:sz w:val="20"/>
                <w:szCs w:val="20"/>
                <w:lang w:eastAsia="en-GB"/>
              </w:rPr>
              <w:t>normInv</w:t>
            </w:r>
            <w:proofErr w:type="spellEnd"/>
            <w:r>
              <w:rPr>
                <w:rFonts w:ascii="Times New Roman" w:hAnsi="Times New Roman"/>
                <w:i/>
                <w:iCs/>
                <w:sz w:val="20"/>
                <w:szCs w:val="20"/>
                <w:lang w:eastAsia="en-GB"/>
              </w:rPr>
              <w:t>(</w:t>
            </w:r>
            <w:proofErr w:type="spellStart"/>
            <w:r>
              <w:rPr>
                <w:rFonts w:ascii="Times New Roman" w:hAnsi="Times New Roman"/>
                <w:i/>
                <w:iCs/>
                <w:sz w:val="20"/>
                <w:szCs w:val="20"/>
                <w:lang w:eastAsia="en-GB"/>
              </w:rPr>
              <w:t>IR</w:t>
            </w:r>
            <w:r>
              <w:rPr>
                <w:rFonts w:ascii="Times New Roman" w:hAnsi="Times New Roman"/>
                <w:i/>
                <w:iCs/>
                <w:sz w:val="20"/>
                <w:szCs w:val="20"/>
                <w:vertAlign w:val="subscript"/>
                <w:lang w:eastAsia="en-GB"/>
              </w:rPr>
              <w:t>allocation</w:t>
            </w:r>
            <w:proofErr w:type="spellEnd"/>
            <w:r>
              <w:rPr>
                <w:rFonts w:ascii="Times New Roman" w:hAnsi="Times New Roman"/>
                <w:i/>
                <w:iCs/>
                <w:sz w:val="20"/>
                <w:szCs w:val="20"/>
                <w:lang w:eastAsia="en-GB"/>
              </w:rPr>
              <w:t xml:space="preserve"> / 2)</w:t>
            </w:r>
          </w:p>
          <w:p w:rsidR="0099497C" w:rsidRDefault="001F6061">
            <w:pPr>
              <w:snapToGrid w:val="0"/>
              <w:spacing w:line="240" w:lineRule="auto"/>
              <w:ind w:left="284" w:firstLine="720"/>
              <w:rPr>
                <w:rFonts w:ascii="Times New Roman" w:hAnsi="Times New Roman"/>
                <w:sz w:val="20"/>
                <w:szCs w:val="20"/>
                <w:lang w:eastAsia="en-GB"/>
              </w:rPr>
            </w:pPr>
            <w:proofErr w:type="spellStart"/>
            <w:r>
              <w:rPr>
                <w:rFonts w:ascii="Times New Roman" w:hAnsi="Times New Roman"/>
                <w:i/>
                <w:iCs/>
                <w:sz w:val="20"/>
                <w:szCs w:val="20"/>
                <w:lang w:eastAsia="en-GB"/>
              </w:rPr>
              <w:lastRenderedPageBreak/>
              <w:t>irMinimum</w:t>
            </w:r>
            <w:proofErr w:type="spellEnd"/>
            <w:r>
              <w:rPr>
                <w:rFonts w:ascii="Times New Roman" w:hAnsi="Times New Roman"/>
                <w:i/>
                <w:iCs/>
                <w:sz w:val="20"/>
                <w:szCs w:val="20"/>
                <w:lang w:eastAsia="en-GB"/>
              </w:rPr>
              <w:t xml:space="preserve"> &lt;= </w:t>
            </w:r>
            <w:proofErr w:type="spellStart"/>
            <w:r>
              <w:rPr>
                <w:rFonts w:ascii="Times New Roman" w:hAnsi="Times New Roman"/>
                <w:i/>
                <w:iCs/>
                <w:sz w:val="20"/>
                <w:szCs w:val="20"/>
                <w:lang w:eastAsia="en-GB"/>
              </w:rPr>
              <w:t>IR</w:t>
            </w:r>
            <w:r>
              <w:rPr>
                <w:rFonts w:ascii="Times New Roman" w:hAnsi="Times New Roman"/>
                <w:i/>
                <w:iCs/>
                <w:sz w:val="20"/>
                <w:szCs w:val="20"/>
                <w:vertAlign w:val="subscript"/>
                <w:lang w:eastAsia="en-GB"/>
              </w:rPr>
              <w:t>allocation</w:t>
            </w:r>
            <w:proofErr w:type="spellEnd"/>
            <w:r>
              <w:rPr>
                <w:rFonts w:ascii="Times New Roman" w:hAnsi="Times New Roman"/>
                <w:i/>
                <w:iCs/>
                <w:sz w:val="20"/>
                <w:szCs w:val="20"/>
                <w:lang w:eastAsia="en-GB"/>
              </w:rPr>
              <w:t xml:space="preserve"> &lt;= </w:t>
            </w:r>
            <w:proofErr w:type="spellStart"/>
            <w:r>
              <w:rPr>
                <w:rFonts w:ascii="Times New Roman" w:hAnsi="Times New Roman"/>
                <w:i/>
                <w:iCs/>
                <w:sz w:val="20"/>
                <w:szCs w:val="20"/>
                <w:lang w:eastAsia="en-GB"/>
              </w:rPr>
              <w:t>irMaximum</w:t>
            </w:r>
            <w:proofErr w:type="spellEnd"/>
          </w:p>
          <w:p w:rsidR="0099497C" w:rsidRDefault="001F6061">
            <w:pPr>
              <w:snapToGrid w:val="0"/>
              <w:spacing w:line="240" w:lineRule="auto"/>
              <w:ind w:left="284"/>
              <w:jc w:val="both"/>
              <w:rPr>
                <w:rFonts w:ascii="Times New Roman" w:hAnsi="Times New Roman"/>
                <w:sz w:val="20"/>
                <w:szCs w:val="20"/>
                <w:lang w:val="en-CA" w:eastAsia="en-AU"/>
              </w:rPr>
            </w:pPr>
            <w:r>
              <w:rPr>
                <w:rFonts w:ascii="Times New Roman" w:hAnsi="Times New Roman"/>
                <w:sz w:val="20"/>
                <w:szCs w:val="20"/>
                <w:lang w:val="en-CA" w:eastAsia="en-AU"/>
              </w:rPr>
              <w:t>where:</w:t>
            </w:r>
            <w:r>
              <w:rPr>
                <w:rFonts w:ascii="Times New Roman" w:hAnsi="Times New Roman"/>
                <w:sz w:val="20"/>
                <w:szCs w:val="20"/>
                <w:lang w:val="en-CA" w:eastAsia="en-AU"/>
              </w:rPr>
              <w:tab/>
              <w:t xml:space="preserve">mean: mean value for this specific error, as per Table </w:t>
            </w:r>
            <w:r>
              <w:rPr>
                <w:rFonts w:ascii="Times New Roman" w:hAnsi="Times New Roman"/>
                <w:sz w:val="20"/>
                <w:szCs w:val="20"/>
                <w:lang w:val="en-CA" w:eastAsia="en-AU"/>
              </w:rPr>
              <w:t>8.1.2.1b-1</w:t>
            </w:r>
          </w:p>
          <w:p w:rsidR="0099497C" w:rsidRDefault="001F6061">
            <w:pPr>
              <w:snapToGrid w:val="0"/>
              <w:spacing w:line="240" w:lineRule="auto"/>
              <w:ind w:left="284"/>
              <w:jc w:val="both"/>
              <w:rPr>
                <w:rFonts w:ascii="Times New Roman" w:hAnsi="Times New Roman"/>
                <w:sz w:val="20"/>
                <w:szCs w:val="20"/>
              </w:rPr>
            </w:pPr>
            <w:r>
              <w:rPr>
                <w:rFonts w:ascii="Times New Roman" w:hAnsi="Times New Roman"/>
                <w:sz w:val="20"/>
                <w:szCs w:val="20"/>
                <w:lang w:val="en-CA" w:eastAsia="en-AU"/>
              </w:rPr>
              <w:tab/>
            </w:r>
            <w:proofErr w:type="spellStart"/>
            <w:r>
              <w:rPr>
                <w:rFonts w:ascii="Times New Roman" w:hAnsi="Times New Roman"/>
                <w:sz w:val="20"/>
                <w:szCs w:val="20"/>
                <w:lang w:val="en-CA" w:eastAsia="en-AU"/>
              </w:rPr>
              <w:t>stdDev</w:t>
            </w:r>
            <w:proofErr w:type="spellEnd"/>
            <w:r>
              <w:rPr>
                <w:rFonts w:ascii="Times New Roman" w:hAnsi="Times New Roman"/>
                <w:sz w:val="20"/>
                <w:szCs w:val="20"/>
                <w:lang w:val="en-CA" w:eastAsia="en-AU"/>
              </w:rPr>
              <w:t>: standard deviation for this specific error, as per Table 8.1.2.1b-1</w:t>
            </w:r>
          </w:p>
          <w:p w:rsidR="0099497C" w:rsidRDefault="001F6061">
            <w:pPr>
              <w:snapToGrid w:val="0"/>
              <w:spacing w:line="240" w:lineRule="auto"/>
              <w:ind w:left="284"/>
              <w:jc w:val="both"/>
              <w:rPr>
                <w:rFonts w:ascii="Times New Roman" w:hAnsi="Times New Roman"/>
                <w:sz w:val="20"/>
                <w:szCs w:val="20"/>
                <w:lang w:val="en-CA" w:eastAsia="en-AU"/>
              </w:rPr>
            </w:pPr>
            <w:r>
              <w:rPr>
                <w:rFonts w:ascii="Times New Roman" w:hAnsi="Times New Roman"/>
                <w:b/>
                <w:bCs/>
                <w:sz w:val="20"/>
                <w:szCs w:val="20"/>
                <w:lang w:val="en-CA" w:eastAsia="en-AU"/>
              </w:rPr>
              <w:t xml:space="preserve">Time-to-Alert (TTA): </w:t>
            </w:r>
            <w:r>
              <w:rPr>
                <w:rFonts w:ascii="Times New Roman" w:hAnsi="Times New Roman"/>
                <w:sz w:val="20"/>
                <w:szCs w:val="20"/>
                <w:lang w:val="en-CA" w:eastAsia="en-AU"/>
              </w:rPr>
              <w:t>The maximum allowable elapsed time from when the Error exceeds the Bound until a DNU flag must be issued.</w:t>
            </w:r>
          </w:p>
          <w:p w:rsidR="0099497C" w:rsidRDefault="001F6061">
            <w:pPr>
              <w:snapToGrid w:val="0"/>
              <w:spacing w:line="240" w:lineRule="auto"/>
              <w:ind w:left="284"/>
              <w:jc w:val="both"/>
              <w:rPr>
                <w:rFonts w:ascii="Times New Roman" w:hAnsi="Times New Roman"/>
                <w:sz w:val="20"/>
                <w:szCs w:val="20"/>
                <w:lang w:val="en-CA" w:eastAsia="en-AU"/>
              </w:rPr>
            </w:pPr>
            <w:r>
              <w:rPr>
                <w:rFonts w:ascii="Times New Roman" w:hAnsi="Times New Roman"/>
                <w:b/>
                <w:bCs/>
                <w:sz w:val="20"/>
                <w:szCs w:val="20"/>
                <w:lang w:val="en-CA" w:eastAsia="en-AU"/>
              </w:rPr>
              <w:t xml:space="preserve">DNU: </w:t>
            </w:r>
            <w:r>
              <w:rPr>
                <w:rFonts w:ascii="Times New Roman" w:hAnsi="Times New Roman"/>
                <w:sz w:val="20"/>
                <w:szCs w:val="20"/>
                <w:lang w:eastAsia="en-AU"/>
              </w:rPr>
              <w:t>T</w:t>
            </w:r>
            <w:r>
              <w:rPr>
                <w:rFonts w:ascii="Times New Roman" w:hAnsi="Times New Roman"/>
                <w:sz w:val="20"/>
                <w:szCs w:val="20"/>
                <w:lang w:val="en-CA" w:eastAsia="en-AU"/>
              </w:rPr>
              <w:t>he DNU flag(s) corresponding to a p</w:t>
            </w:r>
            <w:r>
              <w:rPr>
                <w:rFonts w:ascii="Times New Roman" w:hAnsi="Times New Roman"/>
                <w:sz w:val="20"/>
                <w:szCs w:val="20"/>
                <w:lang w:val="en-CA" w:eastAsia="en-AU"/>
              </w:rPr>
              <w:t>articular error as per Table 8.1.2.1b-1. Where multiple DNU flags are specified, the DNU condition in Equation 8.1.1a-1 is present when any of the flags are true (logical OR of the flags).</w:t>
            </w:r>
          </w:p>
          <w:p w:rsidR="0099497C" w:rsidRDefault="001F6061">
            <w:pPr>
              <w:snapToGrid w:val="0"/>
              <w:spacing w:line="240" w:lineRule="auto"/>
              <w:ind w:left="284"/>
              <w:jc w:val="both"/>
              <w:rPr>
                <w:rFonts w:ascii="Times New Roman" w:hAnsi="Times New Roman"/>
                <w:sz w:val="20"/>
                <w:szCs w:val="20"/>
                <w:lang w:val="en-CA" w:eastAsia="en-AU"/>
              </w:rPr>
            </w:pPr>
            <w:r>
              <w:rPr>
                <w:rFonts w:ascii="Times New Roman" w:hAnsi="Times New Roman"/>
                <w:b/>
                <w:bCs/>
                <w:sz w:val="20"/>
                <w:szCs w:val="20"/>
                <w:lang w:val="en-CA" w:eastAsia="en-AU"/>
              </w:rPr>
              <w:t xml:space="preserve">Residual Risk: </w:t>
            </w:r>
            <w:r>
              <w:rPr>
                <w:rFonts w:ascii="Times New Roman" w:hAnsi="Times New Roman"/>
                <w:sz w:val="20"/>
                <w:szCs w:val="20"/>
                <w:lang w:val="en-CA" w:eastAsia="en-AU"/>
              </w:rPr>
              <w:t xml:space="preserve">The residual risk is the component of the integrity </w:t>
            </w:r>
            <w:r>
              <w:rPr>
                <w:rFonts w:ascii="Times New Roman" w:hAnsi="Times New Roman"/>
                <w:sz w:val="20"/>
                <w:szCs w:val="20"/>
                <w:lang w:val="en-CA" w:eastAsia="en-AU"/>
              </w:rPr>
              <w:t>risk provided in the assistance data as per Table 8.1.2.1b-1. This may correspond to the fault case risk but the implementation is permitted to allocate this component in any way that satisfies Equation 8.1.1a-1.</w:t>
            </w:r>
          </w:p>
          <w:p w:rsidR="0099497C" w:rsidRDefault="001F6061">
            <w:pPr>
              <w:snapToGrid w:val="0"/>
              <w:spacing w:line="240" w:lineRule="auto"/>
              <w:ind w:left="284"/>
              <w:jc w:val="both"/>
              <w:rPr>
                <w:rFonts w:ascii="Times New Roman" w:hAnsi="Times New Roman"/>
                <w:sz w:val="20"/>
                <w:szCs w:val="20"/>
                <w:lang w:val="en-CA" w:eastAsia="en-AU"/>
              </w:rPr>
            </w:pPr>
            <w:r>
              <w:rPr>
                <w:rFonts w:ascii="Times New Roman" w:hAnsi="Times New Roman"/>
                <w:sz w:val="20"/>
                <w:szCs w:val="20"/>
                <w:lang w:val="en-CA" w:eastAsia="en-AU"/>
              </w:rPr>
              <w:t>The Residual Risk is the Probability of Ons</w:t>
            </w:r>
            <w:r>
              <w:rPr>
                <w:rFonts w:ascii="Times New Roman" w:hAnsi="Times New Roman"/>
                <w:sz w:val="20"/>
                <w:szCs w:val="20"/>
                <w:lang w:val="en-CA" w:eastAsia="en-AU"/>
              </w:rPr>
              <w:t xml:space="preserve">et which is defined per unit of time and represents the probability that the feared event begins. Each Residual Risk is accompanied by a Mean Duration which represents the expected mean duration of the corresponding feared event and is used to convert the </w:t>
            </w:r>
            <w:r>
              <w:rPr>
                <w:rFonts w:ascii="Times New Roman" w:hAnsi="Times New Roman"/>
                <w:sz w:val="20"/>
                <w:szCs w:val="20"/>
                <w:lang w:val="en-CA" w:eastAsia="en-AU"/>
              </w:rPr>
              <w:t>Probability of Onset to a probability that the feared event is present at any given time, i.e.</w:t>
            </w:r>
          </w:p>
          <w:p w:rsidR="0099497C" w:rsidRDefault="001F6061">
            <w:pPr>
              <w:snapToGrid w:val="0"/>
              <w:spacing w:line="240" w:lineRule="auto"/>
              <w:ind w:left="284"/>
              <w:jc w:val="center"/>
              <w:rPr>
                <w:rFonts w:ascii="Times New Roman" w:hAnsi="Times New Roman"/>
                <w:sz w:val="20"/>
                <w:szCs w:val="20"/>
              </w:rPr>
            </w:pPr>
            <w:r>
              <w:rPr>
                <w:rFonts w:ascii="Times New Roman" w:hAnsi="Times New Roman"/>
                <w:i/>
                <w:iCs/>
                <w:sz w:val="20"/>
                <w:szCs w:val="20"/>
                <w:lang w:eastAsia="en-GB"/>
              </w:rPr>
              <w:t>P(Feared Event is Present) = Mean Duration * Probability of Onset of Feared Event</w:t>
            </w:r>
          </w:p>
          <w:p w:rsidR="0099497C" w:rsidRDefault="001F6061">
            <w:pPr>
              <w:snapToGrid w:val="0"/>
              <w:spacing w:line="240" w:lineRule="auto"/>
              <w:ind w:left="284"/>
              <w:rPr>
                <w:rFonts w:ascii="Times New Roman" w:hAnsi="Times New Roman"/>
                <w:i/>
                <w:iCs/>
                <w:sz w:val="20"/>
                <w:szCs w:val="20"/>
                <w:lang w:eastAsia="en-AU"/>
              </w:rPr>
            </w:pPr>
            <w:proofErr w:type="spellStart"/>
            <w:proofErr w:type="gramStart"/>
            <w:r>
              <w:rPr>
                <w:rFonts w:ascii="Times New Roman" w:hAnsi="Times New Roman"/>
                <w:b/>
                <w:bCs/>
                <w:sz w:val="20"/>
                <w:szCs w:val="20"/>
                <w:lang w:val="en-CA" w:eastAsia="en-AU"/>
              </w:rPr>
              <w:t>irMinimum</w:t>
            </w:r>
            <w:proofErr w:type="spellEnd"/>
            <w:proofErr w:type="gramEnd"/>
            <w:r>
              <w:rPr>
                <w:rFonts w:ascii="Times New Roman" w:hAnsi="Times New Roman"/>
                <w:b/>
                <w:bCs/>
                <w:sz w:val="20"/>
                <w:szCs w:val="20"/>
                <w:lang w:val="en-CA" w:eastAsia="en-AU"/>
              </w:rPr>
              <w:t xml:space="preserve">, </w:t>
            </w:r>
            <w:proofErr w:type="spellStart"/>
            <w:r>
              <w:rPr>
                <w:rFonts w:ascii="Times New Roman" w:hAnsi="Times New Roman"/>
                <w:b/>
                <w:bCs/>
                <w:sz w:val="20"/>
                <w:szCs w:val="20"/>
                <w:lang w:val="en-CA" w:eastAsia="en-AU"/>
              </w:rPr>
              <w:t>irMaximum</w:t>
            </w:r>
            <w:proofErr w:type="spellEnd"/>
            <w:r>
              <w:rPr>
                <w:rFonts w:ascii="Times New Roman" w:hAnsi="Times New Roman"/>
                <w:b/>
                <w:bCs/>
                <w:sz w:val="20"/>
                <w:szCs w:val="20"/>
                <w:lang w:val="en-CA" w:eastAsia="en-AU"/>
              </w:rPr>
              <w:t xml:space="preserve">: </w:t>
            </w:r>
            <w:r>
              <w:rPr>
                <w:rFonts w:ascii="Times New Roman" w:hAnsi="Times New Roman"/>
                <w:sz w:val="20"/>
                <w:szCs w:val="20"/>
                <w:lang w:val="en-CA" w:eastAsia="en-AU"/>
              </w:rPr>
              <w:t xml:space="preserve">Minimum and maximum allowable values of </w:t>
            </w:r>
            <w:proofErr w:type="spellStart"/>
            <w:r>
              <w:rPr>
                <w:rFonts w:ascii="Times New Roman" w:hAnsi="Times New Roman"/>
                <w:sz w:val="20"/>
                <w:szCs w:val="20"/>
                <w:lang w:val="en-CA" w:eastAsia="en-AU"/>
              </w:rPr>
              <w:t>IRallocation</w:t>
            </w:r>
            <w:proofErr w:type="spellEnd"/>
            <w:r>
              <w:rPr>
                <w:rFonts w:ascii="Times New Roman" w:hAnsi="Times New Roman"/>
                <w:sz w:val="20"/>
                <w:szCs w:val="20"/>
                <w:lang w:val="en-CA" w:eastAsia="en-AU"/>
              </w:rPr>
              <w:t xml:space="preserve"> that</w:t>
            </w:r>
            <w:r>
              <w:rPr>
                <w:rFonts w:ascii="Times New Roman" w:hAnsi="Times New Roman"/>
                <w:sz w:val="20"/>
                <w:szCs w:val="20"/>
                <w:lang w:val="en-CA" w:eastAsia="en-AU"/>
              </w:rPr>
              <w:t xml:space="preserve"> may be chosen by the client. Provided as service parameters from the Network according to Integrity Service Parameters</w:t>
            </w:r>
            <w:r>
              <w:rPr>
                <w:rFonts w:ascii="Times New Roman" w:hAnsi="Times New Roman"/>
                <w:sz w:val="20"/>
                <w:szCs w:val="20"/>
                <w:lang w:eastAsia="en-AU"/>
              </w:rPr>
              <w:t>.</w:t>
            </w:r>
          </w:p>
          <w:p w:rsidR="0099497C" w:rsidRDefault="001F6061">
            <w:pPr>
              <w:snapToGrid w:val="0"/>
              <w:spacing w:line="240" w:lineRule="auto"/>
              <w:ind w:left="284"/>
              <w:rPr>
                <w:rFonts w:ascii="Times New Roman" w:hAnsi="Times New Roman"/>
                <w:sz w:val="20"/>
                <w:szCs w:val="20"/>
                <w:lang w:val="en-CA" w:eastAsia="en-AU"/>
              </w:rPr>
            </w:pPr>
            <w:r>
              <w:rPr>
                <w:rFonts w:ascii="Times New Roman" w:hAnsi="Times New Roman"/>
                <w:b/>
                <w:bCs/>
                <w:sz w:val="20"/>
                <w:szCs w:val="20"/>
                <w:lang w:val="en-CA" w:eastAsia="en-AU"/>
              </w:rPr>
              <w:t xml:space="preserve">Correlation Times: </w:t>
            </w:r>
            <w:r>
              <w:rPr>
                <w:rFonts w:ascii="Times New Roman" w:hAnsi="Times New Roman"/>
                <w:sz w:val="20"/>
                <w:szCs w:val="20"/>
                <w:lang w:val="en-CA" w:eastAsia="en-AU"/>
              </w:rPr>
              <w:t>The minimum time interval beyond which two sets of GNSS assistance data parameters for a given error can be consider</w:t>
            </w:r>
            <w:r>
              <w:rPr>
                <w:rFonts w:ascii="Times New Roman" w:hAnsi="Times New Roman"/>
                <w:sz w:val="20"/>
                <w:szCs w:val="20"/>
                <w:lang w:val="en-CA" w:eastAsia="en-AU"/>
              </w:rPr>
              <w:t>ed to be independent from one another.</w:t>
            </w:r>
          </w:p>
        </w:tc>
      </w:tr>
    </w:tbl>
    <w:p w:rsidR="0099497C" w:rsidRDefault="001F606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 xml:space="preserve">In addition, the mapping of integrity parameters for GNSS are also provided in Table 8.1.2.1b-1 in TS 38.305. For each error source, the integrity configuration includes integrity alerts, integrity bound mean and </w:t>
      </w:r>
      <w:proofErr w:type="spellStart"/>
      <w:proofErr w:type="gramStart"/>
      <w:r>
        <w:rPr>
          <w:rFonts w:ascii="Times New Roman" w:hAnsi="Times New Roman"/>
          <w:sz w:val="20"/>
          <w:szCs w:val="20"/>
        </w:rPr>
        <w:t>std</w:t>
      </w:r>
      <w:proofErr w:type="spellEnd"/>
      <w:proofErr w:type="gramEnd"/>
      <w:r>
        <w:rPr>
          <w:rFonts w:ascii="Times New Roman" w:hAnsi="Times New Roman"/>
          <w:sz w:val="20"/>
          <w:szCs w:val="20"/>
        </w:rPr>
        <w:t>, residual risks and integrity correlation times. Table 8.1.2.1b-1: Mapping of Integrity Parameters</w:t>
      </w:r>
    </w:p>
    <w:tbl>
      <w:tblPr>
        <w:tblW w:w="4852" w:type="pct"/>
        <w:tblLayout w:type="fixed"/>
        <w:tblCellMar>
          <w:top w:w="15" w:type="dxa"/>
          <w:left w:w="15" w:type="dxa"/>
          <w:bottom w:w="15" w:type="dxa"/>
          <w:right w:w="15" w:type="dxa"/>
        </w:tblCellMar>
        <w:tblLook w:val="04A0" w:firstRow="1" w:lastRow="0" w:firstColumn="1" w:lastColumn="0" w:noHBand="0" w:noVBand="1"/>
      </w:tblPr>
      <w:tblGrid>
        <w:gridCol w:w="1059"/>
        <w:gridCol w:w="1068"/>
        <w:gridCol w:w="1202"/>
        <w:gridCol w:w="1468"/>
        <w:gridCol w:w="1470"/>
        <w:gridCol w:w="1202"/>
        <w:gridCol w:w="1595"/>
      </w:tblGrid>
      <w:tr w:rsidR="0099497C">
        <w:trPr>
          <w:trHeight w:val="446"/>
        </w:trPr>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9497C" w:rsidRDefault="001F6061">
            <w:pPr>
              <w:pStyle w:val="TAH"/>
              <w:snapToGrid w:val="0"/>
              <w:rPr>
                <w:rFonts w:ascii="Times New Roman" w:hAnsi="Times New Roman"/>
                <w:sz w:val="16"/>
                <w:szCs w:val="16"/>
                <w:lang w:eastAsia="en-AU"/>
              </w:rPr>
            </w:pPr>
            <w:r>
              <w:rPr>
                <w:rFonts w:ascii="Times New Roman" w:hAnsi="Times New Roman"/>
                <w:sz w:val="16"/>
                <w:szCs w:val="16"/>
                <w:lang w:eastAsia="en-AU"/>
              </w:rPr>
              <w:lastRenderedPageBreak/>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9497C" w:rsidRDefault="001F6061">
            <w:pPr>
              <w:pStyle w:val="TAH"/>
              <w:snapToGrid w:val="0"/>
              <w:rPr>
                <w:rFonts w:ascii="Times New Roman" w:hAnsi="Times New Roman"/>
                <w:sz w:val="16"/>
                <w:szCs w:val="16"/>
                <w:lang w:eastAsia="en-AU"/>
              </w:rPr>
            </w:pPr>
            <w:r>
              <w:rPr>
                <w:rFonts w:ascii="Times New Roman" w:hAnsi="Times New Roman"/>
                <w:sz w:val="16"/>
                <w:szCs w:val="16"/>
                <w:lang w:eastAsia="en-AU"/>
              </w:rPr>
              <w:t>GNSS Assistance Data</w:t>
            </w:r>
          </w:p>
        </w:tc>
        <w:tc>
          <w:tcPr>
            <w:tcW w:w="3827"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H"/>
              <w:snapToGrid w:val="0"/>
              <w:rPr>
                <w:rFonts w:ascii="Times New Roman" w:hAnsi="Times New Roman"/>
                <w:sz w:val="16"/>
                <w:szCs w:val="16"/>
                <w:lang w:eastAsia="en-AU"/>
              </w:rPr>
            </w:pPr>
            <w:r>
              <w:rPr>
                <w:rFonts w:ascii="Times New Roman" w:hAnsi="Times New Roman"/>
                <w:sz w:val="16"/>
                <w:szCs w:val="16"/>
                <w:lang w:eastAsia="en-AU"/>
              </w:rPr>
              <w:t>Integrity Fields</w:t>
            </w:r>
          </w:p>
        </w:tc>
      </w:tr>
      <w:tr w:rsidR="0099497C">
        <w:trPr>
          <w:trHeight w:val="446"/>
        </w:trPr>
        <w:tc>
          <w:tcPr>
            <w:tcW w:w="584" w:type="pct"/>
            <w:vMerge/>
            <w:tcBorders>
              <w:left w:val="single" w:sz="8" w:space="0" w:color="000000"/>
              <w:right w:val="single" w:sz="8" w:space="0" w:color="000000"/>
            </w:tcBorders>
            <w:tcMar>
              <w:top w:w="100" w:type="dxa"/>
              <w:left w:w="100" w:type="dxa"/>
              <w:bottom w:w="100" w:type="dxa"/>
              <w:right w:w="100" w:type="dxa"/>
            </w:tcMar>
          </w:tcPr>
          <w:p w:rsidR="0099497C" w:rsidRDefault="0099497C">
            <w:pPr>
              <w:pStyle w:val="TAH"/>
              <w:snapToGrid w:val="0"/>
              <w:rPr>
                <w:rFonts w:ascii="Times New Roman" w:hAnsi="Times New Roman"/>
                <w:sz w:val="16"/>
                <w:szCs w:val="16"/>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rsidR="0099497C" w:rsidRDefault="0099497C">
            <w:pPr>
              <w:pStyle w:val="TAH"/>
              <w:snapToGrid w:val="0"/>
              <w:rPr>
                <w:rFonts w:ascii="Times New Roman" w:hAnsi="Times New Roman"/>
                <w:sz w:val="16"/>
                <w:szCs w:val="16"/>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H"/>
              <w:snapToGrid w:val="0"/>
              <w:rPr>
                <w:rFonts w:ascii="Times New Roman" w:hAnsi="Times New Roman"/>
                <w:sz w:val="16"/>
                <w:szCs w:val="16"/>
                <w:lang w:eastAsia="en-AU"/>
              </w:rPr>
            </w:pPr>
            <w:r>
              <w:rPr>
                <w:rFonts w:ascii="Times New Roman" w:hAnsi="Times New Roman"/>
                <w:sz w:val="16"/>
                <w:szCs w:val="16"/>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H"/>
              <w:snapToGrid w:val="0"/>
              <w:rPr>
                <w:rFonts w:ascii="Times New Roman" w:hAnsi="Times New Roman"/>
                <w:sz w:val="16"/>
                <w:szCs w:val="16"/>
                <w:lang w:eastAsia="en-AU"/>
              </w:rPr>
            </w:pPr>
            <w:r>
              <w:rPr>
                <w:rFonts w:ascii="Times New Roman" w:hAnsi="Times New Roman"/>
                <w:sz w:val="16"/>
                <w:szCs w:val="16"/>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H"/>
              <w:snapToGrid w:val="0"/>
              <w:rPr>
                <w:rFonts w:ascii="Times New Roman" w:hAnsi="Times New Roman"/>
                <w:sz w:val="16"/>
                <w:szCs w:val="16"/>
                <w:lang w:eastAsia="en-AU"/>
              </w:rPr>
            </w:pPr>
            <w:r>
              <w:rPr>
                <w:rFonts w:ascii="Times New Roman" w:hAnsi="Times New Roman"/>
                <w:sz w:val="16"/>
                <w:szCs w:val="16"/>
                <w:lang w:eastAsia="en-AU"/>
              </w:rPr>
              <w:t>Integrity Bounds (</w:t>
            </w:r>
            <w:proofErr w:type="spellStart"/>
            <w:r>
              <w:rPr>
                <w:rFonts w:ascii="Times New Roman" w:hAnsi="Times New Roman"/>
                <w:sz w:val="16"/>
                <w:szCs w:val="16"/>
                <w:lang w:eastAsia="en-AU"/>
              </w:rPr>
              <w:t>StdDev</w:t>
            </w:r>
            <w:proofErr w:type="spellEnd"/>
            <w:r>
              <w:rPr>
                <w:rFonts w:ascii="Times New Roman" w:hAnsi="Times New Roman"/>
                <w:sz w:val="16"/>
                <w:szCs w:val="16"/>
                <w:lang w:eastAsia="en-AU"/>
              </w:rPr>
              <w:t>)</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H"/>
              <w:snapToGrid w:val="0"/>
              <w:rPr>
                <w:rFonts w:ascii="Times New Roman" w:hAnsi="Times New Roman"/>
                <w:sz w:val="16"/>
                <w:szCs w:val="16"/>
                <w:lang w:eastAsia="en-AU"/>
              </w:rPr>
            </w:pPr>
            <w:r>
              <w:rPr>
                <w:rFonts w:ascii="Times New Roman" w:hAnsi="Times New Roman"/>
                <w:sz w:val="16"/>
                <w:szCs w:val="16"/>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H"/>
              <w:snapToGrid w:val="0"/>
              <w:rPr>
                <w:rFonts w:ascii="Times New Roman" w:hAnsi="Times New Roman"/>
                <w:sz w:val="16"/>
                <w:szCs w:val="16"/>
                <w:lang w:eastAsia="en-AU"/>
              </w:rPr>
            </w:pPr>
            <w:r>
              <w:rPr>
                <w:rFonts w:ascii="Times New Roman" w:hAnsi="Times New Roman"/>
                <w:sz w:val="16"/>
                <w:szCs w:val="16"/>
                <w:lang w:eastAsia="en-AU"/>
              </w:rPr>
              <w:t xml:space="preserve">Integrity Correlation </w:t>
            </w:r>
            <w:r>
              <w:rPr>
                <w:rFonts w:ascii="Times New Roman" w:hAnsi="Times New Roman"/>
                <w:sz w:val="16"/>
                <w:szCs w:val="16"/>
                <w:lang w:eastAsia="en-AU"/>
              </w:rPr>
              <w:t>Times</w:t>
            </w:r>
          </w:p>
        </w:tc>
      </w:tr>
      <w:tr w:rsidR="0099497C" w:rsidTr="000F3DCD">
        <w:trPr>
          <w:trHeight w:val="1195"/>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Real-Time Integrity</w:t>
            </w: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Calculated according to Equation 8.1.1a-3</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Calculated according to Equation 8.1.1a-3</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Probability of Onset of Constellation Fault</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Probability of Onset of Satellite Fault</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 xml:space="preserve">Mean </w:t>
            </w:r>
            <w:r>
              <w:rPr>
                <w:rFonts w:ascii="Times New Roman" w:hAnsi="Times New Roman"/>
                <w:sz w:val="16"/>
                <w:szCs w:val="16"/>
                <w:lang w:eastAsia="en-AU"/>
              </w:rPr>
              <w:t>Constellation Fault Duration</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Orbit Range Error Correlation Time</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Orbit Range Rate Error Correlation Time</w:t>
            </w:r>
          </w:p>
        </w:tc>
      </w:tr>
      <w:tr w:rsidR="0099497C">
        <w:trPr>
          <w:trHeight w:val="9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rsidR="0099497C" w:rsidRDefault="0099497C">
            <w:pPr>
              <w:pStyle w:val="TAL"/>
              <w:snapToGrid w:val="0"/>
              <w:rPr>
                <w:rFonts w:ascii="Times New Roman" w:hAnsi="Times New Roman"/>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Mean Clock Residual Error Vector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Standard Deviation Clock Error</w:t>
            </w:r>
          </w:p>
        </w:tc>
        <w:tc>
          <w:tcPr>
            <w:tcW w:w="663" w:type="pct"/>
            <w:vMerge/>
            <w:tcBorders>
              <w:left w:val="single" w:sz="8" w:space="0" w:color="000000"/>
              <w:right w:val="single" w:sz="8" w:space="0" w:color="000000"/>
            </w:tcBorders>
            <w:tcMar>
              <w:top w:w="100" w:type="dxa"/>
              <w:left w:w="100" w:type="dxa"/>
              <w:bottom w:w="100" w:type="dxa"/>
              <w:right w:w="100" w:type="dxa"/>
            </w:tcMar>
          </w:tcPr>
          <w:p w:rsidR="0099497C" w:rsidRDefault="0099497C">
            <w:pPr>
              <w:pStyle w:val="TAL"/>
              <w:snapToGrid w:val="0"/>
              <w:rPr>
                <w:rFonts w:ascii="Times New Roman" w:hAnsi="Times New Roman"/>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 xml:space="preserve">Clock Range Error </w:t>
            </w:r>
            <w:r>
              <w:rPr>
                <w:rFonts w:ascii="Times New Roman" w:hAnsi="Times New Roman"/>
                <w:sz w:val="16"/>
                <w:szCs w:val="16"/>
                <w:lang w:eastAsia="en-AU"/>
              </w:rPr>
              <w:t>Correlation Time</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Clock Range Rate Error Correlation Time</w:t>
            </w:r>
          </w:p>
        </w:tc>
      </w:tr>
      <w:tr w:rsidR="0099497C">
        <w:trPr>
          <w:trHeight w:val="1393"/>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rsidR="0099497C" w:rsidRDefault="0099497C">
            <w:pPr>
              <w:pStyle w:val="TAL"/>
              <w:snapToGrid w:val="0"/>
              <w:rPr>
                <w:rFonts w:ascii="Times New Roman" w:hAnsi="Times New Roman"/>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Mean Code Bias Error</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Standard Deviation Code Bias Error</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rsidR="0099497C" w:rsidRDefault="0099497C">
            <w:pPr>
              <w:pStyle w:val="TAL"/>
              <w:snapToGrid w:val="0"/>
              <w:rPr>
                <w:rFonts w:ascii="Times New Roman" w:hAnsi="Times New Roman"/>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rsidR="0099497C" w:rsidRDefault="0099497C">
            <w:pPr>
              <w:pStyle w:val="TAL"/>
              <w:snapToGrid w:val="0"/>
              <w:rPr>
                <w:rFonts w:ascii="Times New Roman" w:hAnsi="Times New Roman"/>
                <w:sz w:val="16"/>
                <w:szCs w:val="16"/>
                <w:lang w:eastAsia="en-AU"/>
              </w:rPr>
            </w:pPr>
          </w:p>
        </w:tc>
      </w:tr>
      <w:tr w:rsidR="0099497C">
        <w:trPr>
          <w:trHeight w:val="351"/>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SSR Phase Bias</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99497C">
            <w:pPr>
              <w:pStyle w:val="TAL"/>
              <w:snapToGrid w:val="0"/>
              <w:rPr>
                <w:rFonts w:ascii="Times New Roman" w:hAnsi="Times New Roman"/>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 xml:space="preserve">Mean Phase Bias </w:t>
            </w:r>
            <w:r>
              <w:rPr>
                <w:rFonts w:ascii="Times New Roman" w:hAnsi="Times New Roman"/>
                <w:sz w:val="16"/>
                <w:szCs w:val="16"/>
                <w:lang w:eastAsia="en-AU"/>
              </w:rPr>
              <w:t>Error</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Standard Deviation Phase Bias Error</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99497C">
            <w:pPr>
              <w:pStyle w:val="TAL"/>
              <w:snapToGrid w:val="0"/>
              <w:rPr>
                <w:rFonts w:ascii="Times New Roman" w:hAnsi="Times New Roman"/>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99497C">
            <w:pPr>
              <w:pStyle w:val="TAL"/>
              <w:snapToGrid w:val="0"/>
              <w:rPr>
                <w:rFonts w:ascii="Times New Roman" w:hAnsi="Times New Roman"/>
                <w:sz w:val="16"/>
                <w:szCs w:val="16"/>
                <w:lang w:eastAsia="en-AU"/>
              </w:rPr>
            </w:pPr>
          </w:p>
        </w:tc>
      </w:tr>
      <w:tr w:rsidR="0099497C">
        <w:trPr>
          <w:trHeight w:val="1743"/>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 xml:space="preserve">Mean </w:t>
            </w:r>
            <w:proofErr w:type="spellStart"/>
            <w:r>
              <w:rPr>
                <w:rFonts w:ascii="Times New Roman" w:hAnsi="Times New Roman"/>
                <w:sz w:val="16"/>
                <w:szCs w:val="16"/>
                <w:lang w:eastAsia="en-AU"/>
              </w:rPr>
              <w:t>Ionospherre</w:t>
            </w:r>
            <w:proofErr w:type="spellEnd"/>
            <w:r>
              <w:rPr>
                <w:rFonts w:ascii="Times New Roman" w:hAnsi="Times New Roman"/>
                <w:sz w:val="16"/>
                <w:szCs w:val="16"/>
                <w:lang w:eastAsia="en-AU"/>
              </w:rPr>
              <w:t xml:space="preserve"> Error</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 xml:space="preserve">Mean </w:t>
            </w:r>
            <w:proofErr w:type="spellStart"/>
            <w:r>
              <w:rPr>
                <w:rFonts w:ascii="Times New Roman" w:hAnsi="Times New Roman"/>
                <w:sz w:val="16"/>
                <w:szCs w:val="16"/>
                <w:lang w:eastAsia="en-AU"/>
              </w:rPr>
              <w:t>Ionospherre</w:t>
            </w:r>
            <w:proofErr w:type="spellEnd"/>
            <w:r>
              <w:rPr>
                <w:rFonts w:ascii="Times New Roman" w:hAnsi="Times New Roman"/>
                <w:sz w:val="16"/>
                <w:szCs w:val="16"/>
                <w:lang w:eastAsia="en-AU"/>
              </w:rPr>
              <w:t xml:space="preserv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Standard Deviation Ionosphere Error</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Probability of Onset of Ionosphere Fault</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Ionosphere Range Error Correlation Time</w:t>
            </w: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Ionosphere Range Rate Error Correlation Time</w:t>
            </w:r>
          </w:p>
        </w:tc>
      </w:tr>
      <w:tr w:rsidR="0099497C">
        <w:trPr>
          <w:trHeight w:val="1815"/>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Troposphere Vertical Hydro Static Delay</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 xml:space="preserve">SSR Gridded </w:t>
            </w:r>
            <w:r>
              <w:rPr>
                <w:rFonts w:ascii="Times New Roman" w:hAnsi="Times New Roman"/>
                <w:sz w:val="16"/>
                <w:szCs w:val="16"/>
                <w:lang w:eastAsia="en-AU"/>
              </w:rPr>
              <w:t>Corrections</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Troposphere DNU</w:t>
            </w:r>
          </w:p>
          <w:p w:rsidR="0099497C" w:rsidRDefault="0099497C">
            <w:pPr>
              <w:pStyle w:val="TAL"/>
              <w:snapToGrid w:val="0"/>
              <w:rPr>
                <w:rFonts w:ascii="Times New Roman" w:hAnsi="Times New Roman"/>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Mean Troposphere Vertical Hydro Static Delay Error</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Standard Deviation Troposphere Vertical Hydro Static Delay Error</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 xml:space="preserve">Standard Deviation Troposphere Vertical Hydro Static </w:t>
            </w:r>
            <w:r>
              <w:rPr>
                <w:rFonts w:ascii="Times New Roman" w:hAnsi="Times New Roman"/>
                <w:sz w:val="16"/>
                <w:szCs w:val="16"/>
                <w:lang w:eastAsia="en-AU"/>
              </w:rPr>
              <w:t>Delay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Probability of Onset of Troposphere Fault</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Mean Troposphere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Troposphere Range Error Correlation Time</w:t>
            </w:r>
          </w:p>
          <w:p w:rsidR="0099497C" w:rsidRDefault="0099497C">
            <w:pPr>
              <w:pStyle w:val="TAL"/>
              <w:snapToGrid w:val="0"/>
              <w:rPr>
                <w:rFonts w:ascii="Times New Roman" w:hAnsi="Times New Roman"/>
                <w:sz w:val="16"/>
                <w:szCs w:val="16"/>
                <w:lang w:eastAsia="en-AU"/>
              </w:rPr>
            </w:pPr>
          </w:p>
          <w:p w:rsidR="0099497C" w:rsidRDefault="001F6061">
            <w:pPr>
              <w:pStyle w:val="TAL"/>
              <w:snapToGrid w:val="0"/>
              <w:rPr>
                <w:rFonts w:ascii="Times New Roman" w:hAnsi="Times New Roman"/>
                <w:sz w:val="16"/>
                <w:szCs w:val="16"/>
                <w:lang w:eastAsia="en-AU"/>
              </w:rPr>
            </w:pPr>
            <w:r>
              <w:rPr>
                <w:rFonts w:ascii="Times New Roman" w:hAnsi="Times New Roman"/>
                <w:sz w:val="16"/>
                <w:szCs w:val="16"/>
                <w:lang w:eastAsia="en-AU"/>
              </w:rPr>
              <w:t>Troposphere Range Rate Error Correlation Time</w:t>
            </w:r>
          </w:p>
        </w:tc>
      </w:tr>
    </w:tbl>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 xml:space="preserve">For RAT-dependent positioning, </w:t>
      </w:r>
      <w:r>
        <w:rPr>
          <w:rFonts w:ascii="Times New Roman" w:hAnsi="Times New Roman"/>
          <w:sz w:val="20"/>
          <w:szCs w:val="24"/>
          <w:lang w:val="en-CA"/>
        </w:rPr>
        <w:t>the principle above</w:t>
      </w:r>
      <w:r>
        <w:rPr>
          <w:rFonts w:ascii="Times New Roman" w:hAnsi="Times New Roman" w:hint="eastAsia"/>
          <w:sz w:val="20"/>
          <w:szCs w:val="24"/>
        </w:rPr>
        <w:t xml:space="preserve"> can be reused as describ</w:t>
      </w:r>
      <w:r>
        <w:rPr>
          <w:rFonts w:ascii="Times New Roman" w:hAnsi="Times New Roman" w:hint="eastAsia"/>
          <w:sz w:val="20"/>
          <w:szCs w:val="24"/>
        </w:rPr>
        <w:t>ed in SID [2]. In such case, we think</w:t>
      </w:r>
      <w:r>
        <w:rPr>
          <w:rFonts w:ascii="Times New Roman" w:hAnsi="Times New Roman"/>
          <w:sz w:val="20"/>
          <w:szCs w:val="24"/>
        </w:rPr>
        <w:t xml:space="preserve"> </w:t>
      </w:r>
      <w:r>
        <w:rPr>
          <w:rFonts w:ascii="Times New Roman" w:hAnsi="Times New Roman" w:hint="eastAsia"/>
          <w:sz w:val="20"/>
          <w:szCs w:val="24"/>
        </w:rPr>
        <w:t>the</w:t>
      </w:r>
      <w:r>
        <w:rPr>
          <w:rFonts w:ascii="Times New Roman" w:hAnsi="Times New Roman"/>
          <w:sz w:val="20"/>
          <w:szCs w:val="24"/>
          <w:lang w:val="en-CA"/>
        </w:rPr>
        <w:t xml:space="preserve"> error source</w:t>
      </w:r>
      <w:r>
        <w:rPr>
          <w:rFonts w:ascii="Times New Roman" w:hAnsi="Times New Roman" w:hint="eastAsia"/>
          <w:sz w:val="20"/>
          <w:szCs w:val="24"/>
        </w:rPr>
        <w:t>s</w:t>
      </w:r>
      <w:r>
        <w:rPr>
          <w:rFonts w:ascii="Times New Roman" w:hAnsi="Times New Roman"/>
          <w:sz w:val="20"/>
          <w:szCs w:val="24"/>
          <w:lang w:val="en-CA"/>
        </w:rPr>
        <w:t xml:space="preserve"> and associated parameters</w:t>
      </w:r>
      <w:r>
        <w:rPr>
          <w:rFonts w:ascii="Times New Roman" w:hAnsi="Times New Roman" w:hint="eastAsia"/>
          <w:sz w:val="20"/>
          <w:szCs w:val="24"/>
        </w:rPr>
        <w:t xml:space="preserve"> for integrity of RAT-dependent positioning</w:t>
      </w:r>
      <w:r>
        <w:rPr>
          <w:rFonts w:ascii="Times New Roman" w:hAnsi="Times New Roman"/>
          <w:sz w:val="20"/>
          <w:szCs w:val="24"/>
          <w:lang w:val="en-CA"/>
        </w:rPr>
        <w:t xml:space="preserve"> </w:t>
      </w:r>
      <w:r>
        <w:rPr>
          <w:rFonts w:ascii="Times New Roman" w:hAnsi="Times New Roman" w:hint="eastAsia"/>
          <w:sz w:val="20"/>
          <w:szCs w:val="24"/>
        </w:rPr>
        <w:t xml:space="preserve">should </w:t>
      </w:r>
      <w:r>
        <w:rPr>
          <w:rFonts w:ascii="Times New Roman" w:hAnsi="Times New Roman"/>
          <w:sz w:val="20"/>
          <w:szCs w:val="24"/>
          <w:lang w:val="en-CA"/>
        </w:rPr>
        <w:t>be identified</w:t>
      </w:r>
      <w:r>
        <w:rPr>
          <w:rFonts w:ascii="Times New Roman" w:hAnsi="Times New Roman" w:hint="eastAsia"/>
          <w:sz w:val="20"/>
          <w:szCs w:val="24"/>
        </w:rPr>
        <w:t>, and the following issues should be discussed</w:t>
      </w:r>
      <w:r>
        <w:rPr>
          <w:rFonts w:ascii="Times New Roman" w:hAnsi="Times New Roman" w:hint="eastAsia"/>
          <w:sz w:val="20"/>
          <w:szCs w:val="24"/>
        </w:rPr>
        <w:t>:</w:t>
      </w:r>
      <w:r>
        <w:rPr>
          <w:rFonts w:ascii="Times New Roman" w:hAnsi="Times New Roman" w:hint="eastAsia"/>
          <w:sz w:val="20"/>
          <w:szCs w:val="24"/>
        </w:rPr>
        <w:t xml:space="preserve"> </w:t>
      </w:r>
    </w:p>
    <w:p w:rsidR="0099497C" w:rsidRDefault="001F6061">
      <w:pPr>
        <w:numPr>
          <w:ilvl w:val="0"/>
          <w:numId w:val="4"/>
        </w:num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lang w:val="en-CA"/>
        </w:rPr>
      </w:pPr>
      <w:r>
        <w:rPr>
          <w:rFonts w:ascii="Times New Roman" w:hAnsi="Times New Roman" w:hint="eastAsia"/>
          <w:sz w:val="20"/>
          <w:szCs w:val="24"/>
        </w:rPr>
        <w:lastRenderedPageBreak/>
        <w:t xml:space="preserve">Error sources for different </w:t>
      </w:r>
      <w:r>
        <w:rPr>
          <w:rFonts w:ascii="Times New Roman" w:hAnsi="Times New Roman"/>
          <w:sz w:val="20"/>
          <w:szCs w:val="24"/>
        </w:rPr>
        <w:t xml:space="preserve">wireless </w:t>
      </w:r>
      <w:r>
        <w:rPr>
          <w:rFonts w:ascii="Times New Roman" w:hAnsi="Times New Roman" w:hint="eastAsia"/>
          <w:sz w:val="20"/>
          <w:szCs w:val="24"/>
        </w:rPr>
        <w:t>positioning methods</w:t>
      </w:r>
      <w:r>
        <w:rPr>
          <w:rFonts w:ascii="Times New Roman" w:hAnsi="Times New Roman"/>
          <w:sz w:val="20"/>
          <w:szCs w:val="24"/>
        </w:rPr>
        <w:t>, e.g.</w:t>
      </w:r>
      <w:r>
        <w:rPr>
          <w:rFonts w:ascii="Times New Roman" w:hAnsi="Times New Roman"/>
          <w:sz w:val="20"/>
          <w:szCs w:val="24"/>
        </w:rPr>
        <w:t xml:space="preserve"> for AOA, TDOA, Multi-RTT, etc.</w:t>
      </w:r>
    </w:p>
    <w:p w:rsidR="0099497C" w:rsidRDefault="001F6061">
      <w:pPr>
        <w:numPr>
          <w:ilvl w:val="0"/>
          <w:numId w:val="4"/>
        </w:num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lang w:val="en-CA"/>
        </w:rPr>
      </w:pPr>
      <w:r>
        <w:rPr>
          <w:rFonts w:ascii="Times New Roman" w:hAnsi="Times New Roman" w:hint="eastAsia"/>
          <w:sz w:val="20"/>
          <w:szCs w:val="24"/>
        </w:rPr>
        <w:t xml:space="preserve">Error source models for each error source, i.e. error Bound </w:t>
      </w:r>
    </w:p>
    <w:p w:rsidR="0099497C" w:rsidRDefault="001F6061">
      <w:pPr>
        <w:numPr>
          <w:ilvl w:val="0"/>
          <w:numId w:val="4"/>
        </w:num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 xml:space="preserve">Integrity alerts or DNU flag which is used to inform whether a positioning component </w:t>
      </w:r>
      <w:r>
        <w:rPr>
          <w:rFonts w:ascii="Times New Roman" w:hAnsi="Times New Roman"/>
          <w:sz w:val="20"/>
          <w:szCs w:val="24"/>
        </w:rPr>
        <w:t>can be used for integrity related applications</w:t>
      </w:r>
    </w:p>
    <w:p w:rsidR="0099497C" w:rsidRDefault="0099497C">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p>
    <w:p w:rsidR="0099497C" w:rsidRDefault="001F6061" w:rsidP="000F3DCD">
      <w:pPr>
        <w:pStyle w:val="2"/>
        <w:numPr>
          <w:ilvl w:val="1"/>
          <w:numId w:val="1"/>
        </w:numPr>
        <w:adjustRightInd w:val="0"/>
        <w:snapToGrid w:val="0"/>
        <w:spacing w:before="10" w:after="10" w:line="240" w:lineRule="auto"/>
        <w:ind w:left="720" w:hanging="578"/>
        <w:rPr>
          <w:rFonts w:ascii="Arial" w:hAnsi="Arial" w:cs="Arial"/>
          <w:b/>
          <w:sz w:val="24"/>
          <w:szCs w:val="24"/>
        </w:rPr>
      </w:pPr>
      <w:r>
        <w:rPr>
          <w:rFonts w:ascii="Arial" w:hAnsi="Arial" w:cs="Arial"/>
          <w:b/>
          <w:sz w:val="24"/>
          <w:szCs w:val="24"/>
        </w:rPr>
        <w:t xml:space="preserve">Error sources for </w:t>
      </w:r>
      <w:r>
        <w:rPr>
          <w:rFonts w:ascii="Arial" w:hAnsi="Arial" w:cs="Arial" w:hint="eastAsia"/>
          <w:b/>
          <w:sz w:val="24"/>
          <w:szCs w:val="24"/>
        </w:rPr>
        <w:t>RAT-dependent positioning methods</w:t>
      </w:r>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 xml:space="preserve">From the principle above for GNSS and the corresponding </w:t>
      </w:r>
      <w:r>
        <w:rPr>
          <w:rFonts w:ascii="Times New Roman" w:hAnsi="Times New Roman"/>
          <w:sz w:val="20"/>
          <w:szCs w:val="24"/>
        </w:rPr>
        <w:t>description</w:t>
      </w:r>
      <w:r>
        <w:rPr>
          <w:rFonts w:ascii="Times New Roman" w:hAnsi="Times New Roman" w:hint="eastAsia"/>
          <w:sz w:val="20"/>
          <w:szCs w:val="24"/>
        </w:rPr>
        <w:t xml:space="preserve"> in TS 37.355 [4], we can find that each error source have its own distribution. According to the equation in the background</w:t>
      </w:r>
      <w:r>
        <w:rPr>
          <w:rFonts w:ascii="Times New Roman" w:hAnsi="Times New Roman"/>
          <w:sz w:val="20"/>
          <w:szCs w:val="24"/>
        </w:rPr>
        <w:t xml:space="preserve"> for GNSS</w:t>
      </w:r>
      <w:r>
        <w:rPr>
          <w:rFonts w:ascii="Times New Roman" w:hAnsi="Times New Roman" w:hint="eastAsia"/>
          <w:sz w:val="20"/>
          <w:szCs w:val="24"/>
        </w:rPr>
        <w:t>, the bound of error s</w:t>
      </w:r>
      <w:r>
        <w:rPr>
          <w:rFonts w:ascii="Times New Roman" w:hAnsi="Times New Roman" w:hint="eastAsia"/>
          <w:sz w:val="20"/>
          <w:szCs w:val="24"/>
        </w:rPr>
        <w:t xml:space="preserve">ources is </w:t>
      </w:r>
      <w:r>
        <w:rPr>
          <w:rFonts w:ascii="Times New Roman" w:hAnsi="Times New Roman"/>
          <w:sz w:val="20"/>
          <w:szCs w:val="24"/>
        </w:rPr>
        <w:t>Gaussian</w:t>
      </w:r>
      <w:r>
        <w:rPr>
          <w:rFonts w:ascii="Times New Roman" w:hAnsi="Times New Roman" w:hint="eastAsia"/>
          <w:sz w:val="20"/>
          <w:szCs w:val="24"/>
        </w:rPr>
        <w:t xml:space="preserve"> distribution. In order to obtain the distribution of error sources</w:t>
      </w:r>
      <w:r>
        <w:rPr>
          <w:rFonts w:ascii="Times New Roman" w:hAnsi="Times New Roman"/>
          <w:sz w:val="20"/>
          <w:szCs w:val="24"/>
        </w:rPr>
        <w:t xml:space="preserve"> for RAT-dependent positioning</w:t>
      </w:r>
      <w:r>
        <w:rPr>
          <w:rFonts w:ascii="Times New Roman" w:hAnsi="Times New Roman" w:hint="eastAsia"/>
          <w:sz w:val="20"/>
          <w:szCs w:val="24"/>
        </w:rPr>
        <w:t xml:space="preserve">, the study of error sources </w:t>
      </w:r>
      <w:r>
        <w:rPr>
          <w:rFonts w:ascii="Times New Roman" w:hAnsi="Times New Roman"/>
          <w:sz w:val="20"/>
          <w:szCs w:val="24"/>
        </w:rPr>
        <w:t>should be</w:t>
      </w:r>
      <w:r>
        <w:rPr>
          <w:rFonts w:ascii="Times New Roman" w:hAnsi="Times New Roman" w:hint="eastAsia"/>
          <w:sz w:val="20"/>
          <w:szCs w:val="24"/>
        </w:rPr>
        <w:t xml:space="preserve"> the top priority. Hence, the basic criteria to be an error source </w:t>
      </w:r>
      <w:r>
        <w:rPr>
          <w:rFonts w:ascii="Times New Roman" w:hAnsi="Times New Roman"/>
          <w:sz w:val="20"/>
          <w:szCs w:val="24"/>
        </w:rPr>
        <w:t>should be discussed.</w:t>
      </w:r>
      <w:r>
        <w:rPr>
          <w:rFonts w:ascii="Times New Roman" w:hAnsi="Times New Roman" w:hint="eastAsia"/>
          <w:sz w:val="20"/>
          <w:szCs w:val="24"/>
        </w:rPr>
        <w:t xml:space="preserve"> </w:t>
      </w:r>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From our point</w:t>
      </w:r>
      <w:r>
        <w:rPr>
          <w:rFonts w:ascii="Times New Roman" w:hAnsi="Times New Roman" w:hint="eastAsia"/>
          <w:sz w:val="20"/>
          <w:szCs w:val="24"/>
        </w:rPr>
        <w:t xml:space="preserve"> of view, the basic criteria to be an error source is that the error has some crucial influence on the measurement results and can increase the uncertainty to some degree. Further study should be needed on how much the error source can influence the measur</w:t>
      </w:r>
      <w:r>
        <w:rPr>
          <w:rFonts w:ascii="Times New Roman" w:hAnsi="Times New Roman" w:hint="eastAsia"/>
          <w:sz w:val="20"/>
          <w:szCs w:val="24"/>
        </w:rPr>
        <w:t>ement results.</w:t>
      </w:r>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According to the</w:t>
      </w:r>
      <w:r>
        <w:rPr>
          <w:rFonts w:ascii="Times New Roman" w:hAnsi="Times New Roman"/>
          <w:sz w:val="20"/>
          <w:szCs w:val="24"/>
        </w:rPr>
        <w:t xml:space="preserve"> FL</w:t>
      </w:r>
      <w:r>
        <w:rPr>
          <w:rFonts w:ascii="Times New Roman" w:hAnsi="Times New Roman" w:hint="eastAsia"/>
          <w:sz w:val="20"/>
          <w:szCs w:val="24"/>
        </w:rPr>
        <w:t xml:space="preserve"> summary in RAN1#109e meeting</w:t>
      </w:r>
      <w:r>
        <w:rPr>
          <w:rFonts w:ascii="Times New Roman" w:hAnsi="Times New Roman"/>
          <w:sz w:val="20"/>
          <w:szCs w:val="24"/>
        </w:rPr>
        <w:t xml:space="preserve"> </w:t>
      </w:r>
      <w:r>
        <w:rPr>
          <w:rFonts w:ascii="Times New Roman" w:hAnsi="Times New Roman" w:hint="eastAsia"/>
          <w:sz w:val="20"/>
          <w:szCs w:val="24"/>
        </w:rPr>
        <w:t>[1], we ha</w:t>
      </w:r>
      <w:r>
        <w:rPr>
          <w:rFonts w:ascii="Times New Roman" w:hAnsi="Times New Roman"/>
          <w:sz w:val="20"/>
          <w:szCs w:val="24"/>
        </w:rPr>
        <w:t>d</w:t>
      </w:r>
      <w:r>
        <w:rPr>
          <w:rFonts w:ascii="Times New Roman" w:hAnsi="Times New Roman" w:hint="eastAsia"/>
          <w:sz w:val="20"/>
          <w:szCs w:val="24"/>
        </w:rPr>
        <w:t xml:space="preserve"> the basic methodology to study sources error for different positioning methods</w:t>
      </w:r>
      <w:r>
        <w:rPr>
          <w:rFonts w:ascii="Times New Roman" w:hAnsi="Times New Roman"/>
          <w:sz w:val="20"/>
          <w:szCs w:val="24"/>
        </w:rPr>
        <w:t xml:space="preserve"> as follows</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1"/>
      </w:tblGrid>
      <w:tr w:rsidR="0099497C">
        <w:trPr>
          <w:trHeight w:val="1046"/>
        </w:trPr>
        <w:tc>
          <w:tcPr>
            <w:tcW w:w="9291" w:type="dxa"/>
          </w:tcPr>
          <w:p w:rsidR="0099497C" w:rsidRDefault="001F6061">
            <w:pPr>
              <w:snapToGrid w:val="0"/>
              <w:spacing w:before="240" w:after="0" w:line="240" w:lineRule="auto"/>
              <w:rPr>
                <w:rFonts w:ascii="Times New Roman" w:hAnsi="Times New Roman"/>
                <w:b/>
                <w:bCs/>
                <w:sz w:val="20"/>
                <w:szCs w:val="20"/>
                <w:lang w:val="en-CA"/>
              </w:rPr>
            </w:pPr>
            <w:r>
              <w:rPr>
                <w:rFonts w:ascii="Times New Roman" w:hAnsi="Times New Roman"/>
                <w:b/>
                <w:bCs/>
                <w:sz w:val="20"/>
                <w:szCs w:val="20"/>
                <w:lang w:val="en-CA"/>
              </w:rPr>
              <w:t xml:space="preserve">FL Proposal 3-2a (medium priority) </w:t>
            </w:r>
          </w:p>
          <w:p w:rsidR="0099497C" w:rsidRDefault="001F6061">
            <w:pPr>
              <w:pStyle w:val="af7"/>
              <w:numPr>
                <w:ilvl w:val="0"/>
                <w:numId w:val="5"/>
              </w:numPr>
              <w:snapToGrid w:val="0"/>
              <w:rPr>
                <w:sz w:val="20"/>
                <w:lang w:val="en-CA" w:eastAsia="zh-CN"/>
              </w:rPr>
            </w:pPr>
            <w:r>
              <w:rPr>
                <w:sz w:val="20"/>
                <w:lang w:val="en-CA" w:eastAsia="zh-CN"/>
              </w:rPr>
              <w:t>At least</w:t>
            </w:r>
            <w:r>
              <w:rPr>
                <w:b/>
                <w:bCs/>
                <w:sz w:val="20"/>
                <w:lang w:val="en-CA" w:eastAsia="zh-CN"/>
              </w:rPr>
              <w:t xml:space="preserve"> </w:t>
            </w:r>
            <w:r>
              <w:rPr>
                <w:sz w:val="20"/>
                <w:lang w:val="en-CA" w:eastAsia="zh-CN"/>
              </w:rPr>
              <w:t>the following error</w:t>
            </w:r>
            <w:r>
              <w:rPr>
                <w:b/>
                <w:bCs/>
                <w:sz w:val="20"/>
                <w:lang w:val="en-CA" w:eastAsia="zh-CN"/>
              </w:rPr>
              <w:t xml:space="preserve"> </w:t>
            </w:r>
            <w:r>
              <w:rPr>
                <w:sz w:val="20"/>
                <w:lang w:val="en-CA" w:eastAsia="zh-CN"/>
              </w:rPr>
              <w:t xml:space="preserve">sources for timing-based </w:t>
            </w:r>
            <w:r>
              <w:rPr>
                <w:sz w:val="20"/>
                <w:lang w:val="en-CA" w:eastAsia="zh-CN"/>
              </w:rPr>
              <w:t>positioning methods are studied</w:t>
            </w:r>
          </w:p>
          <w:p w:rsidR="0099497C" w:rsidRDefault="001F6061">
            <w:pPr>
              <w:pStyle w:val="af7"/>
              <w:numPr>
                <w:ilvl w:val="1"/>
                <w:numId w:val="6"/>
              </w:numPr>
              <w:snapToGrid w:val="0"/>
              <w:rPr>
                <w:sz w:val="20"/>
                <w:lang w:val="en-CA" w:eastAsia="zh-CN"/>
              </w:rPr>
            </w:pPr>
            <w:r>
              <w:rPr>
                <w:sz w:val="20"/>
                <w:lang w:val="en-CA" w:eastAsia="zh-CN"/>
              </w:rPr>
              <w:t xml:space="preserve">TRP/UE </w:t>
            </w:r>
            <w:r>
              <w:rPr>
                <w:sz w:val="20"/>
                <w:lang w:val="en-GB" w:eastAsia="zh-CN"/>
              </w:rPr>
              <w:t>measurements</w:t>
            </w:r>
            <w:r>
              <w:rPr>
                <w:sz w:val="20"/>
                <w:lang w:val="en-CA" w:eastAsia="zh-CN"/>
              </w:rPr>
              <w:t xml:space="preserve"> errors (e.g., </w:t>
            </w:r>
            <w:proofErr w:type="spellStart"/>
            <w:r>
              <w:rPr>
                <w:sz w:val="20"/>
                <w:lang w:val="en-CA" w:eastAsia="zh-CN"/>
              </w:rPr>
              <w:t>ToA</w:t>
            </w:r>
            <w:proofErr w:type="spellEnd"/>
            <w:r>
              <w:rPr>
                <w:sz w:val="20"/>
                <w:lang w:val="en-CA" w:eastAsia="zh-CN"/>
              </w:rPr>
              <w:t>, Rx-</w:t>
            </w:r>
            <w:proofErr w:type="spellStart"/>
            <w:r>
              <w:rPr>
                <w:sz w:val="20"/>
                <w:lang w:val="en-CA" w:eastAsia="zh-CN"/>
              </w:rPr>
              <w:t>Tx</w:t>
            </w:r>
            <w:proofErr w:type="spellEnd"/>
            <w:r>
              <w:rPr>
                <w:sz w:val="20"/>
                <w:lang w:val="en-CA" w:eastAsia="zh-CN"/>
              </w:rPr>
              <w:t xml:space="preserve"> timing difference)</w:t>
            </w:r>
          </w:p>
          <w:p w:rsidR="0099497C" w:rsidRDefault="001F6061">
            <w:pPr>
              <w:pStyle w:val="af7"/>
              <w:numPr>
                <w:ilvl w:val="2"/>
                <w:numId w:val="6"/>
              </w:numPr>
              <w:snapToGrid w:val="0"/>
              <w:rPr>
                <w:sz w:val="20"/>
                <w:lang w:val="en-CA" w:eastAsia="zh-CN"/>
              </w:rPr>
            </w:pPr>
            <w:r>
              <w:rPr>
                <w:sz w:val="20"/>
                <w:u w:val="single"/>
                <w:lang w:val="en-CA" w:eastAsia="zh-CN"/>
              </w:rPr>
              <w:t>FFS : Effect of multipath/</w:t>
            </w:r>
            <w:proofErr w:type="spellStart"/>
            <w:r>
              <w:rPr>
                <w:sz w:val="20"/>
                <w:u w:val="single"/>
                <w:lang w:val="en-CA" w:eastAsia="zh-CN"/>
              </w:rPr>
              <w:t>NLoS</w:t>
            </w:r>
            <w:proofErr w:type="spellEnd"/>
            <w:r>
              <w:rPr>
                <w:sz w:val="20"/>
                <w:u w:val="single"/>
                <w:lang w:val="en-CA" w:eastAsia="zh-CN"/>
              </w:rPr>
              <w:t xml:space="preserve"> channels on TRP/UE measurement errors</w:t>
            </w:r>
          </w:p>
          <w:p w:rsidR="0099497C" w:rsidRDefault="001F6061">
            <w:pPr>
              <w:pStyle w:val="af7"/>
              <w:numPr>
                <w:ilvl w:val="1"/>
                <w:numId w:val="6"/>
              </w:numPr>
              <w:snapToGrid w:val="0"/>
              <w:rPr>
                <w:sz w:val="20"/>
                <w:lang w:val="en-CA" w:eastAsia="zh-CN"/>
              </w:rPr>
            </w:pPr>
            <w:r>
              <w:rPr>
                <w:sz w:val="20"/>
                <w:lang w:val="en-CA" w:eastAsia="zh-CN"/>
              </w:rPr>
              <w:t xml:space="preserve">Error in assistance data (e.g., TRP location, Inter-TRP synchronization errors  (e.g., </w:t>
            </w:r>
            <w:r>
              <w:rPr>
                <w:sz w:val="20"/>
                <w:lang w:val="en-CA" w:eastAsia="zh-CN"/>
              </w:rPr>
              <w:t>RTD))</w:t>
            </w:r>
          </w:p>
          <w:p w:rsidR="0099497C" w:rsidRDefault="001F6061">
            <w:pPr>
              <w:pStyle w:val="af7"/>
              <w:numPr>
                <w:ilvl w:val="1"/>
                <w:numId w:val="6"/>
              </w:numPr>
              <w:snapToGrid w:val="0"/>
              <w:rPr>
                <w:sz w:val="20"/>
                <w:lang w:val="en-CA" w:eastAsia="zh-CN"/>
              </w:rPr>
            </w:pPr>
            <w:r>
              <w:rPr>
                <w:sz w:val="20"/>
                <w:lang w:val="en-CA" w:eastAsia="zh-CN"/>
              </w:rPr>
              <w:t xml:space="preserve">TRP/UE Timing error </w:t>
            </w:r>
            <w:r>
              <w:rPr>
                <w:strike/>
                <w:sz w:val="20"/>
                <w:lang w:val="en-CA" w:eastAsia="zh-CN"/>
              </w:rPr>
              <w:t>group (TEG) margin</w:t>
            </w:r>
          </w:p>
          <w:p w:rsidR="0099497C" w:rsidRDefault="001F6061">
            <w:pPr>
              <w:pStyle w:val="af7"/>
              <w:numPr>
                <w:ilvl w:val="1"/>
                <w:numId w:val="6"/>
              </w:numPr>
              <w:snapToGrid w:val="0"/>
              <w:rPr>
                <w:sz w:val="20"/>
                <w:lang w:val="en-CA" w:eastAsia="zh-CN"/>
              </w:rPr>
            </w:pPr>
            <w:r>
              <w:rPr>
                <w:sz w:val="20"/>
                <w:lang w:val="en-CA" w:eastAsia="zh-CN"/>
              </w:rPr>
              <w:t>FFS : Further study identification of error sources resulting from the multipath</w:t>
            </w:r>
            <w:r>
              <w:rPr>
                <w:sz w:val="20"/>
                <w:u w:val="single"/>
                <w:lang w:val="en-CA" w:eastAsia="zh-CN"/>
              </w:rPr>
              <w:t>/</w:t>
            </w:r>
            <w:proofErr w:type="spellStart"/>
            <w:r>
              <w:rPr>
                <w:sz w:val="20"/>
                <w:u w:val="single"/>
                <w:lang w:val="en-CA" w:eastAsia="zh-CN"/>
              </w:rPr>
              <w:t>NLoS</w:t>
            </w:r>
            <w:proofErr w:type="spellEnd"/>
            <w:r>
              <w:rPr>
                <w:sz w:val="20"/>
                <w:lang w:val="en-CA" w:eastAsia="zh-CN"/>
              </w:rPr>
              <w:t xml:space="preserve"> channel</w:t>
            </w:r>
            <w:r>
              <w:rPr>
                <w:rFonts w:eastAsia="等线"/>
                <w:sz w:val="20"/>
                <w:lang w:val="en-CA" w:eastAsia="zh-CN"/>
              </w:rPr>
              <w:t>/</w:t>
            </w:r>
            <w:r>
              <w:rPr>
                <w:sz w:val="20"/>
                <w:lang w:val="en-CA" w:eastAsia="zh-CN"/>
              </w:rPr>
              <w:t>radio propagation environment, including multipath</w:t>
            </w:r>
            <w:r>
              <w:rPr>
                <w:sz w:val="20"/>
                <w:u w:val="single"/>
                <w:lang w:val="en-CA" w:eastAsia="zh-CN"/>
              </w:rPr>
              <w:t>/</w:t>
            </w:r>
            <w:proofErr w:type="spellStart"/>
            <w:r>
              <w:rPr>
                <w:sz w:val="20"/>
                <w:u w:val="single"/>
                <w:lang w:val="en-CA" w:eastAsia="zh-CN"/>
              </w:rPr>
              <w:t>NLoS</w:t>
            </w:r>
            <w:proofErr w:type="spellEnd"/>
            <w:r>
              <w:rPr>
                <w:sz w:val="20"/>
                <w:lang w:val="en-CA" w:eastAsia="zh-CN"/>
              </w:rPr>
              <w:t xml:space="preserve"> channel itself as an error source</w:t>
            </w:r>
          </w:p>
          <w:p w:rsidR="0099497C" w:rsidRDefault="001F6061">
            <w:pPr>
              <w:pStyle w:val="af7"/>
              <w:numPr>
                <w:ilvl w:val="0"/>
                <w:numId w:val="6"/>
              </w:numPr>
              <w:snapToGrid w:val="0"/>
              <w:rPr>
                <w:sz w:val="20"/>
                <w:lang w:val="en-CA" w:eastAsia="zh-CN"/>
              </w:rPr>
            </w:pPr>
            <w:r>
              <w:rPr>
                <w:sz w:val="20"/>
                <w:lang w:val="en-CA" w:eastAsia="zh-CN"/>
              </w:rPr>
              <w:t>Other error sources are not</w:t>
            </w:r>
            <w:r>
              <w:rPr>
                <w:sz w:val="20"/>
                <w:lang w:val="en-CA" w:eastAsia="zh-CN"/>
              </w:rPr>
              <w:t xml:space="preserve"> precluded</w:t>
            </w:r>
          </w:p>
          <w:p w:rsidR="0099497C" w:rsidRDefault="001F6061">
            <w:pPr>
              <w:pStyle w:val="3GPPAgreements"/>
              <w:numPr>
                <w:ilvl w:val="0"/>
                <w:numId w:val="6"/>
              </w:numPr>
              <w:snapToGrid w:val="0"/>
              <w:rPr>
                <w:rFonts w:ascii="Times New Roman" w:eastAsia="等线" w:hAnsi="Times New Roman"/>
                <w:sz w:val="20"/>
                <w:szCs w:val="20"/>
              </w:rPr>
            </w:pPr>
            <w:r>
              <w:rPr>
                <w:rFonts w:ascii="Times New Roman" w:hAnsi="Times New Roman"/>
                <w:sz w:val="20"/>
                <w:szCs w:val="20"/>
                <w:lang w:val="en-CA"/>
              </w:rPr>
              <w:t>FFS : details of each error source, e.g., mean/standard deviation/range associated with each error</w:t>
            </w:r>
          </w:p>
          <w:p w:rsidR="0099497C" w:rsidRDefault="001F6061">
            <w:pPr>
              <w:snapToGrid w:val="0"/>
              <w:spacing w:before="240" w:after="0" w:line="240" w:lineRule="auto"/>
              <w:rPr>
                <w:rFonts w:ascii="Times New Roman" w:hAnsi="Times New Roman"/>
                <w:b/>
                <w:bCs/>
                <w:sz w:val="20"/>
                <w:szCs w:val="20"/>
                <w:lang w:val="en-CA"/>
              </w:rPr>
            </w:pPr>
            <w:r>
              <w:rPr>
                <w:rFonts w:ascii="Times New Roman" w:hAnsi="Times New Roman"/>
                <w:b/>
                <w:bCs/>
                <w:sz w:val="20"/>
                <w:szCs w:val="20"/>
                <w:lang w:val="en-CA"/>
              </w:rPr>
              <w:t xml:space="preserve">FL Proposal 4-2a (medium priority) </w:t>
            </w:r>
          </w:p>
          <w:p w:rsidR="0099497C" w:rsidRDefault="001F6061">
            <w:pPr>
              <w:pStyle w:val="af7"/>
              <w:numPr>
                <w:ilvl w:val="0"/>
                <w:numId w:val="5"/>
              </w:numPr>
              <w:snapToGrid w:val="0"/>
              <w:rPr>
                <w:sz w:val="20"/>
                <w:lang w:val="en-CA" w:eastAsia="zh-CN"/>
              </w:rPr>
            </w:pPr>
            <w:r>
              <w:rPr>
                <w:sz w:val="20"/>
                <w:lang w:val="en-CA" w:eastAsia="zh-CN"/>
              </w:rPr>
              <w:t>At least</w:t>
            </w:r>
            <w:r>
              <w:rPr>
                <w:b/>
                <w:bCs/>
                <w:sz w:val="20"/>
                <w:lang w:val="en-CA" w:eastAsia="zh-CN"/>
              </w:rPr>
              <w:t xml:space="preserve"> </w:t>
            </w:r>
            <w:r>
              <w:rPr>
                <w:sz w:val="20"/>
                <w:lang w:val="en-CA" w:eastAsia="zh-CN"/>
              </w:rPr>
              <w:t>the following error</w:t>
            </w:r>
            <w:r>
              <w:rPr>
                <w:b/>
                <w:bCs/>
                <w:sz w:val="20"/>
                <w:lang w:val="en-CA" w:eastAsia="zh-CN"/>
              </w:rPr>
              <w:t xml:space="preserve"> </w:t>
            </w:r>
            <w:r>
              <w:rPr>
                <w:sz w:val="20"/>
                <w:lang w:val="en-CA" w:eastAsia="zh-CN"/>
              </w:rPr>
              <w:t>sources for angle -based positioning methods are studied</w:t>
            </w:r>
          </w:p>
          <w:p w:rsidR="0099497C" w:rsidRDefault="001F6061">
            <w:pPr>
              <w:pStyle w:val="af7"/>
              <w:numPr>
                <w:ilvl w:val="1"/>
                <w:numId w:val="6"/>
              </w:numPr>
              <w:snapToGrid w:val="0"/>
              <w:rPr>
                <w:sz w:val="20"/>
                <w:lang w:val="en-CA" w:eastAsia="zh-CN"/>
              </w:rPr>
            </w:pPr>
            <w:r>
              <w:rPr>
                <w:sz w:val="20"/>
                <w:lang w:val="en-CA" w:eastAsia="zh-CN"/>
              </w:rPr>
              <w:t xml:space="preserve">TRP/UE </w:t>
            </w:r>
            <w:r>
              <w:rPr>
                <w:sz w:val="20"/>
                <w:lang w:val="en-GB" w:eastAsia="zh-CN"/>
              </w:rPr>
              <w:t>measurements</w:t>
            </w:r>
            <w:r>
              <w:rPr>
                <w:sz w:val="20"/>
                <w:lang w:val="en-CA" w:eastAsia="zh-CN"/>
              </w:rPr>
              <w:t xml:space="preserve"> erro</w:t>
            </w:r>
            <w:r>
              <w:rPr>
                <w:sz w:val="20"/>
                <w:lang w:val="en-CA" w:eastAsia="zh-CN"/>
              </w:rPr>
              <w:t xml:space="preserve">rs (e.g., </w:t>
            </w:r>
            <w:proofErr w:type="spellStart"/>
            <w:r>
              <w:rPr>
                <w:sz w:val="20"/>
                <w:lang w:val="en-CA" w:eastAsia="zh-CN"/>
              </w:rPr>
              <w:t>AoA</w:t>
            </w:r>
            <w:proofErr w:type="spellEnd"/>
            <w:r>
              <w:rPr>
                <w:sz w:val="20"/>
                <w:lang w:val="en-CA" w:eastAsia="zh-CN"/>
              </w:rPr>
              <w:t>, RSRP, RSRPP)</w:t>
            </w:r>
          </w:p>
          <w:p w:rsidR="0099497C" w:rsidRDefault="001F6061">
            <w:pPr>
              <w:pStyle w:val="af7"/>
              <w:numPr>
                <w:ilvl w:val="2"/>
                <w:numId w:val="6"/>
              </w:numPr>
              <w:snapToGrid w:val="0"/>
              <w:rPr>
                <w:sz w:val="20"/>
                <w:lang w:val="en-CA" w:eastAsia="zh-CN"/>
              </w:rPr>
            </w:pPr>
            <w:r>
              <w:rPr>
                <w:sz w:val="20"/>
                <w:u w:val="single"/>
                <w:lang w:val="en-CA" w:eastAsia="zh-CN"/>
              </w:rPr>
              <w:t>FFS : Effect of multipath/</w:t>
            </w:r>
            <w:proofErr w:type="spellStart"/>
            <w:r>
              <w:rPr>
                <w:sz w:val="20"/>
                <w:u w:val="single"/>
                <w:lang w:val="en-CA" w:eastAsia="zh-CN"/>
              </w:rPr>
              <w:t>NLoS</w:t>
            </w:r>
            <w:proofErr w:type="spellEnd"/>
            <w:r>
              <w:rPr>
                <w:sz w:val="20"/>
                <w:u w:val="single"/>
                <w:lang w:val="en-CA" w:eastAsia="zh-CN"/>
              </w:rPr>
              <w:t xml:space="preserve"> channels on TRP/UE measurement errors</w:t>
            </w:r>
          </w:p>
          <w:p w:rsidR="0099497C" w:rsidRDefault="001F6061">
            <w:pPr>
              <w:pStyle w:val="af7"/>
              <w:numPr>
                <w:ilvl w:val="1"/>
                <w:numId w:val="6"/>
              </w:numPr>
              <w:snapToGrid w:val="0"/>
              <w:rPr>
                <w:sz w:val="20"/>
                <w:u w:val="single"/>
                <w:lang w:val="en-CA" w:eastAsia="zh-CN"/>
              </w:rPr>
            </w:pPr>
            <w:r>
              <w:rPr>
                <w:sz w:val="20"/>
                <w:u w:val="single"/>
                <w:lang w:val="en-CA" w:eastAsia="zh-CN"/>
              </w:rPr>
              <w:t>Error in assistance data (</w:t>
            </w:r>
            <w:proofErr w:type="spellStart"/>
            <w:r>
              <w:rPr>
                <w:sz w:val="20"/>
                <w:u w:val="single"/>
                <w:lang w:val="en-CA" w:eastAsia="zh-CN"/>
              </w:rPr>
              <w:t>e.g</w:t>
            </w:r>
            <w:proofErr w:type="spellEnd"/>
            <w:r>
              <w:rPr>
                <w:sz w:val="20"/>
                <w:u w:val="single"/>
                <w:lang w:val="en-CA" w:eastAsia="zh-CN"/>
              </w:rPr>
              <w:t xml:space="preserve"> TRP location,</w:t>
            </w:r>
            <w:r>
              <w:rPr>
                <w:sz w:val="20"/>
                <w:lang w:val="en-CA" w:eastAsia="zh-CN"/>
              </w:rPr>
              <w:t xml:space="preserve"> </w:t>
            </w:r>
            <w:r>
              <w:rPr>
                <w:sz w:val="20"/>
                <w:u w:val="single"/>
                <w:lang w:val="en-CA" w:eastAsia="zh-CN"/>
              </w:rPr>
              <w:t>TRP beam antenna information)</w:t>
            </w:r>
          </w:p>
          <w:p w:rsidR="0099497C" w:rsidRDefault="001F6061">
            <w:pPr>
              <w:pStyle w:val="af7"/>
              <w:numPr>
                <w:ilvl w:val="1"/>
                <w:numId w:val="6"/>
              </w:numPr>
              <w:snapToGrid w:val="0"/>
              <w:rPr>
                <w:sz w:val="20"/>
                <w:u w:val="single"/>
                <w:lang w:val="en-CA" w:eastAsia="zh-CN"/>
              </w:rPr>
            </w:pPr>
            <w:r>
              <w:rPr>
                <w:sz w:val="20"/>
                <w:lang w:val="en-CA" w:eastAsia="zh-CN"/>
              </w:rPr>
              <w:t>FFS : Further study identification of error sources resulting from the multipath</w:t>
            </w:r>
            <w:r>
              <w:rPr>
                <w:sz w:val="20"/>
                <w:u w:val="single"/>
                <w:lang w:val="en-CA" w:eastAsia="zh-CN"/>
              </w:rPr>
              <w:t>/</w:t>
            </w:r>
            <w:proofErr w:type="spellStart"/>
            <w:r>
              <w:rPr>
                <w:sz w:val="20"/>
                <w:u w:val="single"/>
                <w:lang w:val="en-CA" w:eastAsia="zh-CN"/>
              </w:rPr>
              <w:t>NLoS</w:t>
            </w:r>
            <w:proofErr w:type="spellEnd"/>
            <w:r>
              <w:rPr>
                <w:sz w:val="20"/>
                <w:lang w:val="en-CA" w:eastAsia="zh-CN"/>
              </w:rPr>
              <w:t xml:space="preserve"> channel/radio propagation environment, including multipath</w:t>
            </w:r>
            <w:r>
              <w:rPr>
                <w:sz w:val="20"/>
                <w:u w:val="single"/>
                <w:lang w:val="en-CA" w:eastAsia="zh-CN"/>
              </w:rPr>
              <w:t>/</w:t>
            </w:r>
            <w:proofErr w:type="spellStart"/>
            <w:r>
              <w:rPr>
                <w:sz w:val="20"/>
                <w:u w:val="single"/>
                <w:lang w:val="en-CA" w:eastAsia="zh-CN"/>
              </w:rPr>
              <w:t>NLoS</w:t>
            </w:r>
            <w:proofErr w:type="spellEnd"/>
            <w:r>
              <w:rPr>
                <w:sz w:val="20"/>
                <w:lang w:val="en-CA" w:eastAsia="zh-CN"/>
              </w:rPr>
              <w:t xml:space="preserve"> channel itself as an error source</w:t>
            </w:r>
          </w:p>
          <w:p w:rsidR="0099497C" w:rsidRDefault="001F6061">
            <w:pPr>
              <w:pStyle w:val="af7"/>
              <w:numPr>
                <w:ilvl w:val="0"/>
                <w:numId w:val="6"/>
              </w:numPr>
              <w:snapToGrid w:val="0"/>
              <w:rPr>
                <w:sz w:val="20"/>
                <w:lang w:val="en-CA" w:eastAsia="zh-CN"/>
              </w:rPr>
            </w:pPr>
            <w:r>
              <w:rPr>
                <w:sz w:val="20"/>
                <w:lang w:val="en-CA" w:eastAsia="zh-CN"/>
              </w:rPr>
              <w:t>Other error sources are not precluded</w:t>
            </w:r>
          </w:p>
          <w:p w:rsidR="0099497C" w:rsidRDefault="001F6061">
            <w:pPr>
              <w:pStyle w:val="af7"/>
              <w:numPr>
                <w:ilvl w:val="0"/>
                <w:numId w:val="6"/>
              </w:numPr>
              <w:snapToGrid w:val="0"/>
            </w:pPr>
            <w:r>
              <w:rPr>
                <w:sz w:val="20"/>
                <w:lang w:val="en-CA" w:eastAsia="zh-CN"/>
              </w:rPr>
              <w:t>FFS : details of each error source, e.g., mean/standard deviation/range associated with each error</w:t>
            </w:r>
          </w:p>
        </w:tc>
      </w:tr>
    </w:tbl>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 xml:space="preserve">In our </w:t>
      </w:r>
      <w:r>
        <w:rPr>
          <w:rFonts w:ascii="Times New Roman" w:hAnsi="Times New Roman" w:hint="eastAsia"/>
          <w:sz w:val="20"/>
          <w:szCs w:val="24"/>
        </w:rPr>
        <w:t>understanding, it</w:t>
      </w:r>
      <w:r>
        <w:rPr>
          <w:rFonts w:ascii="Times New Roman" w:hAnsi="Times New Roman"/>
          <w:sz w:val="20"/>
          <w:szCs w:val="24"/>
        </w:rPr>
        <w:t>’</w:t>
      </w:r>
      <w:r>
        <w:rPr>
          <w:rFonts w:ascii="Times New Roman" w:hAnsi="Times New Roman" w:hint="eastAsia"/>
          <w:sz w:val="20"/>
          <w:szCs w:val="24"/>
        </w:rPr>
        <w:t>s very essential to cla</w:t>
      </w:r>
      <w:r>
        <w:rPr>
          <w:rFonts w:ascii="Times New Roman" w:hAnsi="Times New Roman"/>
          <w:sz w:val="20"/>
          <w:szCs w:val="24"/>
        </w:rPr>
        <w:t>ssify</w:t>
      </w:r>
      <w:r>
        <w:rPr>
          <w:rFonts w:ascii="Times New Roman" w:hAnsi="Times New Roman" w:hint="eastAsia"/>
          <w:sz w:val="20"/>
          <w:szCs w:val="24"/>
        </w:rPr>
        <w:t xml:space="preserve"> the error sources for different positioning methods before we start to study the model</w:t>
      </w:r>
      <w:r>
        <w:rPr>
          <w:rFonts w:ascii="Times New Roman" w:hAnsi="Times New Roman"/>
          <w:sz w:val="20"/>
          <w:szCs w:val="24"/>
        </w:rPr>
        <w:t>s</w:t>
      </w:r>
      <w:r>
        <w:rPr>
          <w:rFonts w:ascii="Times New Roman" w:hAnsi="Times New Roman" w:hint="eastAsia"/>
          <w:sz w:val="20"/>
          <w:szCs w:val="24"/>
        </w:rPr>
        <w:t xml:space="preserve"> for each error sources and calculate the bound. Therefore,</w:t>
      </w:r>
      <w:r>
        <w:rPr>
          <w:rFonts w:ascii="Times New Roman" w:hAnsi="Times New Roman"/>
          <w:sz w:val="20"/>
          <w:szCs w:val="24"/>
        </w:rPr>
        <w:t xml:space="preserve"> our suggested</w:t>
      </w:r>
      <w:r>
        <w:rPr>
          <w:rFonts w:ascii="Times New Roman" w:hAnsi="Times New Roman" w:hint="eastAsia"/>
          <w:sz w:val="20"/>
          <w:szCs w:val="24"/>
        </w:rPr>
        <w:t xml:space="preserve"> mapping between an error source and </w:t>
      </w:r>
      <w:r>
        <w:rPr>
          <w:rFonts w:ascii="Times New Roman" w:hAnsi="Times New Roman"/>
          <w:sz w:val="20"/>
          <w:szCs w:val="24"/>
        </w:rPr>
        <w:t>each</w:t>
      </w:r>
      <w:r>
        <w:rPr>
          <w:rFonts w:ascii="Times New Roman" w:hAnsi="Times New Roman" w:hint="eastAsia"/>
          <w:sz w:val="20"/>
          <w:szCs w:val="24"/>
        </w:rPr>
        <w:t xml:space="preserve"> positio</w:t>
      </w:r>
      <w:r>
        <w:rPr>
          <w:rFonts w:ascii="Times New Roman" w:hAnsi="Times New Roman" w:hint="eastAsia"/>
          <w:sz w:val="20"/>
          <w:szCs w:val="24"/>
        </w:rPr>
        <w:t xml:space="preserve">ning method is summarized </w:t>
      </w:r>
      <w:r>
        <w:rPr>
          <w:rFonts w:ascii="Times New Roman" w:hAnsi="Times New Roman"/>
          <w:sz w:val="20"/>
          <w:szCs w:val="24"/>
        </w:rPr>
        <w:t xml:space="preserve">in the proposal 1. </w:t>
      </w:r>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sz w:val="20"/>
          <w:szCs w:val="20"/>
          <w:lang w:val="en-CA"/>
        </w:rPr>
        <w:lastRenderedPageBreak/>
        <w:t>Because effect of multipath/</w:t>
      </w:r>
      <w:proofErr w:type="spellStart"/>
      <w:r>
        <w:rPr>
          <w:rFonts w:ascii="Times New Roman" w:hAnsi="Times New Roman"/>
          <w:sz w:val="20"/>
          <w:szCs w:val="20"/>
          <w:lang w:val="en-CA"/>
        </w:rPr>
        <w:t>NLoS</w:t>
      </w:r>
      <w:proofErr w:type="spellEnd"/>
      <w:r>
        <w:rPr>
          <w:rFonts w:ascii="Times New Roman" w:hAnsi="Times New Roman"/>
          <w:sz w:val="20"/>
          <w:szCs w:val="20"/>
          <w:lang w:val="en-CA"/>
        </w:rPr>
        <w:t xml:space="preserve"> channels</w:t>
      </w:r>
      <w:r>
        <w:rPr>
          <w:rFonts w:ascii="Times New Roman" w:hAnsi="Times New Roman"/>
          <w:sz w:val="20"/>
          <w:szCs w:val="24"/>
        </w:rPr>
        <w:t xml:space="preserve"> is reflected on the measurement errors, we don’t think it should be an extra error source on top of PRS/SRS </w:t>
      </w:r>
      <w:r>
        <w:rPr>
          <w:rFonts w:ascii="Times New Roman" w:eastAsia="宋体" w:hAnsi="Times New Roman"/>
          <w:bCs/>
          <w:sz w:val="20"/>
          <w:szCs w:val="24"/>
        </w:rPr>
        <w:t>measurement error</w:t>
      </w:r>
      <w:r>
        <w:rPr>
          <w:rFonts w:ascii="Times New Roman" w:eastAsia="宋体" w:hAnsi="Times New Roman" w:hint="eastAsia"/>
          <w:bCs/>
          <w:sz w:val="20"/>
          <w:szCs w:val="24"/>
        </w:rPr>
        <w:t>s</w:t>
      </w:r>
      <w:r>
        <w:rPr>
          <w:rFonts w:ascii="Times New Roman" w:eastAsia="宋体" w:hAnsi="Times New Roman"/>
          <w:bCs/>
          <w:sz w:val="20"/>
          <w:szCs w:val="24"/>
        </w:rPr>
        <w:t>. In addition, it is unclear for us why th</w:t>
      </w:r>
      <w:r>
        <w:rPr>
          <w:rFonts w:ascii="Times New Roman" w:eastAsia="宋体" w:hAnsi="Times New Roman"/>
          <w:bCs/>
          <w:sz w:val="20"/>
          <w:szCs w:val="24"/>
        </w:rPr>
        <w:t xml:space="preserve">ere is error for </w:t>
      </w:r>
      <w:r>
        <w:rPr>
          <w:rFonts w:ascii="Times New Roman" w:hAnsi="Times New Roman"/>
          <w:sz w:val="20"/>
          <w:szCs w:val="20"/>
          <w:lang w:val="en-CA"/>
        </w:rPr>
        <w:t>TRP beam antenna information, we don’t suggest to make it as an independent error source.</w:t>
      </w:r>
    </w:p>
    <w:p w:rsidR="0099497C" w:rsidRDefault="001F6061">
      <w:pPr>
        <w:snapToGrid w:val="0"/>
        <w:jc w:val="both"/>
        <w:rPr>
          <w:rFonts w:ascii="Times New Roman" w:eastAsia="宋体" w:hAnsi="Times New Roman"/>
          <w:bCs/>
          <w:i/>
          <w:sz w:val="20"/>
          <w:szCs w:val="24"/>
        </w:rPr>
      </w:pPr>
      <w:r>
        <w:rPr>
          <w:rFonts w:ascii="Times New Roman" w:eastAsia="宋体" w:hAnsi="Times New Roman"/>
          <w:b/>
          <w:i/>
          <w:sz w:val="20"/>
          <w:szCs w:val="24"/>
        </w:rPr>
        <w:t>Proposal 1:</w:t>
      </w:r>
      <w:r>
        <w:rPr>
          <w:rFonts w:ascii="Times New Roman" w:eastAsia="宋体" w:hAnsi="Times New Roman"/>
          <w:bCs/>
          <w:i/>
          <w:sz w:val="20"/>
          <w:szCs w:val="24"/>
        </w:rPr>
        <w:t xml:space="preserve"> Support the following mapping between an error source and each positioning method for RAT-dependent positioning:</w:t>
      </w:r>
    </w:p>
    <w:p w:rsidR="0099497C" w:rsidRDefault="001F6061">
      <w:pPr>
        <w:pStyle w:val="af7"/>
        <w:numPr>
          <w:ilvl w:val="0"/>
          <w:numId w:val="7"/>
        </w:numPr>
        <w:snapToGrid w:val="0"/>
        <w:spacing w:beforeLines="50" w:before="180" w:afterLines="50" w:line="240" w:lineRule="auto"/>
        <w:jc w:val="both"/>
        <w:rPr>
          <w:bCs/>
          <w:i/>
          <w:sz w:val="20"/>
          <w:szCs w:val="24"/>
        </w:rPr>
      </w:pPr>
      <w:r>
        <w:rPr>
          <w:bCs/>
          <w:i/>
          <w:sz w:val="20"/>
          <w:szCs w:val="24"/>
        </w:rPr>
        <w:t>For Timing-based positio</w:t>
      </w:r>
      <w:r>
        <w:rPr>
          <w:bCs/>
          <w:i/>
          <w:sz w:val="20"/>
          <w:szCs w:val="24"/>
        </w:rPr>
        <w:t>ning methods:</w:t>
      </w:r>
    </w:p>
    <w:p w:rsidR="0099497C" w:rsidRDefault="001F6061">
      <w:pPr>
        <w:numPr>
          <w:ilvl w:val="0"/>
          <w:numId w:val="8"/>
        </w:numPr>
        <w:snapToGrid w:val="0"/>
        <w:spacing w:beforeLines="50" w:before="180" w:afterLines="50" w:after="180" w:line="240" w:lineRule="auto"/>
      </w:pPr>
      <w:r>
        <w:rPr>
          <w:rFonts w:ascii="Times New Roman" w:eastAsia="宋体" w:hAnsi="Times New Roman"/>
          <w:bCs/>
          <w:i/>
          <w:sz w:val="20"/>
          <w:szCs w:val="24"/>
        </w:rPr>
        <w:t>Measurements errors:</w:t>
      </w:r>
      <w:r>
        <w:rPr>
          <w:rFonts w:hint="eastAsia"/>
        </w:rPr>
        <w:t xml:space="preserve"> </w:t>
      </w:r>
    </w:p>
    <w:p w:rsidR="0099497C" w:rsidRDefault="001F6061">
      <w:pPr>
        <w:numPr>
          <w:ilvl w:val="1"/>
          <w:numId w:val="8"/>
        </w:numPr>
        <w:snapToGrid w:val="0"/>
        <w:spacing w:beforeLines="50" w:before="180" w:afterLines="50" w:after="180" w:line="240" w:lineRule="auto"/>
      </w:pPr>
      <w:r>
        <w:rPr>
          <w:rFonts w:ascii="Times New Roman" w:eastAsia="宋体" w:hAnsi="Times New Roman"/>
          <w:bCs/>
          <w:i/>
          <w:sz w:val="20"/>
          <w:szCs w:val="24"/>
        </w:rPr>
        <w:t>For DL-TDOA: DL PRS measurement error</w:t>
      </w:r>
      <w:r>
        <w:rPr>
          <w:rFonts w:ascii="Times New Roman" w:eastAsia="宋体" w:hAnsi="Times New Roman" w:hint="eastAsia"/>
          <w:bCs/>
          <w:i/>
          <w:sz w:val="20"/>
          <w:szCs w:val="24"/>
        </w:rPr>
        <w:t>s</w:t>
      </w:r>
    </w:p>
    <w:p w:rsidR="0099497C" w:rsidRDefault="001F6061">
      <w:pPr>
        <w:numPr>
          <w:ilvl w:val="1"/>
          <w:numId w:val="8"/>
        </w:numPr>
        <w:snapToGrid w:val="0"/>
        <w:spacing w:beforeLines="50" w:before="180" w:afterLines="50" w:after="180" w:line="240" w:lineRule="auto"/>
        <w:rPr>
          <w:rFonts w:ascii="Times New Roman" w:hAnsi="Times New Roman"/>
          <w:sz w:val="20"/>
          <w:szCs w:val="24"/>
        </w:rPr>
      </w:pPr>
      <w:r>
        <w:rPr>
          <w:rFonts w:ascii="Times New Roman" w:eastAsia="宋体" w:hAnsi="Times New Roman"/>
          <w:bCs/>
          <w:i/>
          <w:sz w:val="20"/>
          <w:szCs w:val="24"/>
        </w:rPr>
        <w:t xml:space="preserve">For </w:t>
      </w:r>
      <w:proofErr w:type="spellStart"/>
      <w:r>
        <w:rPr>
          <w:rFonts w:ascii="Times New Roman" w:eastAsia="宋体" w:hAnsi="Times New Roman"/>
          <w:bCs/>
          <w:i/>
          <w:sz w:val="20"/>
          <w:szCs w:val="24"/>
        </w:rPr>
        <w:t>Muti</w:t>
      </w:r>
      <w:proofErr w:type="spellEnd"/>
      <w:r>
        <w:rPr>
          <w:rFonts w:ascii="Times New Roman" w:eastAsia="宋体" w:hAnsi="Times New Roman"/>
          <w:bCs/>
          <w:i/>
          <w:sz w:val="20"/>
          <w:szCs w:val="24"/>
        </w:rPr>
        <w:t>-RTT: DL PRS, SRS measurement errors</w:t>
      </w:r>
    </w:p>
    <w:p w:rsidR="0099497C" w:rsidRDefault="001F6061">
      <w:pPr>
        <w:numPr>
          <w:ilvl w:val="1"/>
          <w:numId w:val="8"/>
        </w:numPr>
        <w:snapToGrid w:val="0"/>
        <w:spacing w:beforeLines="50" w:before="180" w:afterLines="50" w:after="180" w:line="240" w:lineRule="auto"/>
      </w:pPr>
      <w:r>
        <w:rPr>
          <w:rFonts w:ascii="Times New Roman" w:eastAsia="宋体" w:hAnsi="Times New Roman"/>
          <w:bCs/>
          <w:i/>
          <w:sz w:val="20"/>
          <w:szCs w:val="24"/>
        </w:rPr>
        <w:t>For UL-TDOA: SRS measurement erro</w:t>
      </w:r>
      <w:r>
        <w:rPr>
          <w:rFonts w:ascii="Times New Roman" w:eastAsia="宋体" w:hAnsi="Times New Roman" w:hint="eastAsia"/>
          <w:bCs/>
          <w:i/>
          <w:sz w:val="20"/>
          <w:szCs w:val="24"/>
        </w:rPr>
        <w:t>rs</w:t>
      </w:r>
    </w:p>
    <w:p w:rsidR="0099497C" w:rsidRDefault="001F6061">
      <w:pPr>
        <w:numPr>
          <w:ilvl w:val="0"/>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Assistance data errors</w:t>
      </w:r>
      <w:r>
        <w:rPr>
          <w:rFonts w:ascii="Times New Roman" w:hAnsi="Times New Roman"/>
          <w:sz w:val="20"/>
          <w:szCs w:val="20"/>
        </w:rPr>
        <w:t>:</w:t>
      </w:r>
    </w:p>
    <w:p w:rsidR="0099497C" w:rsidRDefault="001F6061">
      <w:pPr>
        <w:numPr>
          <w:ilvl w:val="1"/>
          <w:numId w:val="8"/>
        </w:numPr>
        <w:snapToGrid w:val="0"/>
        <w:spacing w:beforeLines="50" w:before="180" w:afterLines="50" w:after="180" w:line="240" w:lineRule="auto"/>
      </w:pPr>
      <w:r>
        <w:rPr>
          <w:rFonts w:ascii="Times New Roman" w:eastAsia="宋体" w:hAnsi="Times New Roman"/>
          <w:bCs/>
          <w:i/>
          <w:sz w:val="20"/>
          <w:szCs w:val="24"/>
        </w:rPr>
        <w:t>For DL-TDOA: TRP location, TRP synchronization erro</w:t>
      </w:r>
      <w:r>
        <w:rPr>
          <w:rFonts w:ascii="Times New Roman" w:eastAsia="宋体" w:hAnsi="Times New Roman" w:hint="eastAsia"/>
          <w:bCs/>
          <w:i/>
          <w:sz w:val="20"/>
          <w:szCs w:val="24"/>
        </w:rPr>
        <w:t>r</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 xml:space="preserve">For </w:t>
      </w:r>
      <w:proofErr w:type="spellStart"/>
      <w:r>
        <w:rPr>
          <w:rFonts w:ascii="Times New Roman" w:eastAsia="宋体" w:hAnsi="Times New Roman"/>
          <w:bCs/>
          <w:i/>
          <w:sz w:val="20"/>
          <w:szCs w:val="24"/>
        </w:rPr>
        <w:t>Muti</w:t>
      </w:r>
      <w:proofErr w:type="spellEnd"/>
      <w:r>
        <w:rPr>
          <w:rFonts w:ascii="Times New Roman" w:eastAsia="宋体" w:hAnsi="Times New Roman"/>
          <w:bCs/>
          <w:i/>
          <w:sz w:val="20"/>
          <w:szCs w:val="24"/>
        </w:rPr>
        <w:t xml:space="preserve">-RTT: TRP </w:t>
      </w:r>
      <w:r>
        <w:rPr>
          <w:rFonts w:ascii="Times New Roman" w:eastAsia="宋体" w:hAnsi="Times New Roman"/>
          <w:bCs/>
          <w:i/>
          <w:sz w:val="20"/>
          <w:szCs w:val="24"/>
        </w:rPr>
        <w:t>location</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For UL-TDOA: TRP location, TRP synchronization error</w:t>
      </w:r>
    </w:p>
    <w:p w:rsidR="0099497C" w:rsidRDefault="001F6061">
      <w:pPr>
        <w:pStyle w:val="af7"/>
        <w:numPr>
          <w:ilvl w:val="0"/>
          <w:numId w:val="7"/>
        </w:numPr>
        <w:snapToGrid w:val="0"/>
        <w:spacing w:beforeLines="50" w:before="180" w:afterLines="50" w:line="240" w:lineRule="auto"/>
        <w:jc w:val="both"/>
        <w:rPr>
          <w:bCs/>
          <w:i/>
          <w:sz w:val="20"/>
          <w:szCs w:val="24"/>
        </w:rPr>
      </w:pPr>
      <w:r>
        <w:rPr>
          <w:bCs/>
          <w:i/>
          <w:sz w:val="20"/>
          <w:szCs w:val="24"/>
        </w:rPr>
        <w:t>Angle-based positioning methods:</w:t>
      </w:r>
    </w:p>
    <w:p w:rsidR="0099497C" w:rsidRDefault="001F6061">
      <w:pPr>
        <w:numPr>
          <w:ilvl w:val="0"/>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Measurements errors:</w:t>
      </w:r>
      <w:r>
        <w:rPr>
          <w:rFonts w:ascii="Times New Roman" w:hAnsi="Times New Roman"/>
          <w:sz w:val="20"/>
          <w:szCs w:val="20"/>
        </w:rPr>
        <w:t xml:space="preserve"> </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 xml:space="preserve">For DL-AOD: </w:t>
      </w:r>
      <w:r>
        <w:rPr>
          <w:rFonts w:ascii="Times New Roman" w:eastAsia="宋体" w:hAnsi="Times New Roman"/>
          <w:bCs/>
          <w:i/>
          <w:sz w:val="20"/>
          <w:szCs w:val="24"/>
          <w:lang w:val="en-CA"/>
        </w:rPr>
        <w:t>DL PRS RSRP</w:t>
      </w:r>
      <w:r>
        <w:rPr>
          <w:rFonts w:ascii="Times New Roman" w:eastAsia="宋体" w:hAnsi="Times New Roman"/>
          <w:bCs/>
          <w:i/>
          <w:sz w:val="20"/>
          <w:szCs w:val="24"/>
        </w:rPr>
        <w:t xml:space="preserve"> measurement</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For UL-AOA: SRS measurement error</w:t>
      </w:r>
    </w:p>
    <w:p w:rsidR="0099497C" w:rsidRDefault="001F6061">
      <w:pPr>
        <w:numPr>
          <w:ilvl w:val="0"/>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Assistance data errors</w:t>
      </w:r>
      <w:r>
        <w:rPr>
          <w:rFonts w:ascii="Times New Roman" w:hAnsi="Times New Roman"/>
          <w:sz w:val="20"/>
          <w:szCs w:val="20"/>
        </w:rPr>
        <w:t>:</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For DL-AOD: TRP locatio</w:t>
      </w:r>
      <w:r>
        <w:rPr>
          <w:rFonts w:ascii="Times New Roman" w:eastAsia="宋体" w:hAnsi="Times New Roman" w:hint="eastAsia"/>
          <w:bCs/>
          <w:i/>
          <w:sz w:val="20"/>
          <w:szCs w:val="24"/>
        </w:rPr>
        <w:t>n</w:t>
      </w:r>
    </w:p>
    <w:p w:rsidR="0099497C" w:rsidRDefault="001F6061">
      <w:pPr>
        <w:numPr>
          <w:ilvl w:val="1"/>
          <w:numId w:val="8"/>
        </w:numPr>
        <w:snapToGrid w:val="0"/>
        <w:spacing w:beforeLines="50" w:before="180" w:afterLines="50" w:after="180" w:line="240" w:lineRule="auto"/>
      </w:pPr>
      <w:r>
        <w:rPr>
          <w:rFonts w:ascii="Times New Roman" w:eastAsia="宋体" w:hAnsi="Times New Roman"/>
          <w:bCs/>
          <w:i/>
          <w:sz w:val="20"/>
          <w:szCs w:val="24"/>
        </w:rPr>
        <w:t xml:space="preserve">For UL-AOA: TRP </w:t>
      </w:r>
      <w:r>
        <w:rPr>
          <w:rFonts w:ascii="Times New Roman" w:eastAsia="宋体" w:hAnsi="Times New Roman"/>
          <w:bCs/>
          <w:i/>
          <w:sz w:val="20"/>
          <w:szCs w:val="24"/>
        </w:rPr>
        <w:t>location</w:t>
      </w:r>
    </w:p>
    <w:p w:rsidR="0099497C" w:rsidRDefault="0099497C">
      <w:pPr>
        <w:snapToGrid w:val="0"/>
        <w:jc w:val="both"/>
        <w:rPr>
          <w:rFonts w:ascii="Times New Roman" w:eastAsia="宋体" w:hAnsi="Times New Roman"/>
          <w:bCs/>
          <w:i/>
          <w:sz w:val="20"/>
          <w:szCs w:val="24"/>
        </w:rPr>
      </w:pPr>
    </w:p>
    <w:p w:rsidR="0099497C" w:rsidRDefault="001F6061" w:rsidP="000F3DCD">
      <w:pPr>
        <w:pStyle w:val="2"/>
        <w:numPr>
          <w:ilvl w:val="1"/>
          <w:numId w:val="1"/>
        </w:numPr>
        <w:adjustRightInd w:val="0"/>
        <w:snapToGrid w:val="0"/>
        <w:spacing w:before="10" w:after="10" w:line="240" w:lineRule="auto"/>
        <w:ind w:left="720" w:hanging="578"/>
        <w:rPr>
          <w:rFonts w:ascii="Arial" w:hAnsi="Arial" w:cs="Arial"/>
          <w:b/>
          <w:sz w:val="24"/>
          <w:szCs w:val="24"/>
        </w:rPr>
      </w:pPr>
      <w:r>
        <w:rPr>
          <w:rFonts w:ascii="Arial" w:hAnsi="Arial" w:cs="Arial" w:hint="eastAsia"/>
          <w:b/>
          <w:sz w:val="24"/>
          <w:szCs w:val="24"/>
        </w:rPr>
        <w:t xml:space="preserve"> </w:t>
      </w:r>
      <w:r>
        <w:rPr>
          <w:rFonts w:ascii="Arial" w:hAnsi="Arial" w:cs="Arial"/>
          <w:b/>
          <w:sz w:val="24"/>
          <w:szCs w:val="24"/>
        </w:rPr>
        <w:t xml:space="preserve">Error source model </w:t>
      </w:r>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In order to calculate the potential error source bound</w:t>
      </w:r>
      <w:r>
        <w:rPr>
          <w:rFonts w:ascii="Times New Roman" w:hAnsi="Times New Roman"/>
          <w:sz w:val="20"/>
          <w:szCs w:val="24"/>
        </w:rPr>
        <w:t xml:space="preserve"> for RAT-dependent positioning methods</w:t>
      </w:r>
      <w:r>
        <w:rPr>
          <w:rFonts w:ascii="Times New Roman" w:hAnsi="Times New Roman" w:hint="eastAsia"/>
          <w:sz w:val="20"/>
          <w:szCs w:val="24"/>
        </w:rPr>
        <w:t xml:space="preserve">, </w:t>
      </w:r>
      <w:r>
        <w:rPr>
          <w:rFonts w:ascii="Times New Roman" w:hAnsi="Times New Roman"/>
          <w:sz w:val="20"/>
          <w:szCs w:val="24"/>
        </w:rPr>
        <w:t xml:space="preserve">some simulations are provided in this section to verify the distribution characteristic of TOA and AOA measurement values.  </w:t>
      </w:r>
    </w:p>
    <w:p w:rsidR="0099497C" w:rsidRPr="000F3DCD" w:rsidRDefault="001F6061" w:rsidP="000F3DCD">
      <w:pPr>
        <w:pStyle w:val="3"/>
        <w:adjustRightInd w:val="0"/>
        <w:snapToGrid w:val="0"/>
        <w:spacing w:beforeLines="50" w:before="180" w:afterLines="50" w:after="180" w:line="240" w:lineRule="auto"/>
        <w:rPr>
          <w:rFonts w:ascii="Times New Roman" w:hAnsi="Times New Roman"/>
          <w:b/>
          <w:bCs/>
          <w:sz w:val="20"/>
          <w:szCs w:val="20"/>
        </w:rPr>
      </w:pPr>
      <w:r w:rsidRPr="000F3DCD">
        <w:rPr>
          <w:rFonts w:ascii="Times New Roman" w:hAnsi="Times New Roman"/>
          <w:b/>
          <w:bCs/>
          <w:sz w:val="20"/>
          <w:szCs w:val="20"/>
        </w:rPr>
        <w:t xml:space="preserve">2.3.1 </w:t>
      </w:r>
      <w:r w:rsidRPr="000F3DCD">
        <w:rPr>
          <w:rFonts w:ascii="Times New Roman" w:hAnsi="Times New Roman"/>
          <w:b/>
          <w:bCs/>
          <w:sz w:val="20"/>
          <w:szCs w:val="20"/>
        </w:rPr>
        <w:t>Error source model for TOA</w:t>
      </w:r>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t xml:space="preserve">Figure 1 shows the evaluation of </w:t>
      </w:r>
      <w:proofErr w:type="spellStart"/>
      <w:r>
        <w:rPr>
          <w:rFonts w:ascii="Times New Roman" w:hAnsi="Times New Roman" w:hint="eastAsia"/>
          <w:sz w:val="20"/>
          <w:szCs w:val="24"/>
        </w:rPr>
        <w:t>ToA</w:t>
      </w:r>
      <w:proofErr w:type="spellEnd"/>
      <w:r>
        <w:rPr>
          <w:rFonts w:ascii="Times New Roman" w:hAnsi="Times New Roman" w:hint="eastAsia"/>
          <w:sz w:val="20"/>
          <w:szCs w:val="24"/>
        </w:rPr>
        <w:t xml:space="preserve"> error in terms of meters, using MUSIC method with 100MHz bandwidth. We evaluate the error</w:t>
      </w:r>
      <w:r>
        <w:rPr>
          <w:rFonts w:ascii="Times New Roman" w:hAnsi="Times New Roman"/>
          <w:sz w:val="20"/>
          <w:szCs w:val="24"/>
        </w:rPr>
        <w:t>s</w:t>
      </w:r>
      <w:r>
        <w:rPr>
          <w:rFonts w:ascii="Times New Roman" w:hAnsi="Times New Roman" w:hint="eastAsia"/>
          <w:sz w:val="20"/>
          <w:szCs w:val="24"/>
        </w:rPr>
        <w:t xml:space="preserve"> in two </w:t>
      </w:r>
      <w:r>
        <w:rPr>
          <w:rFonts w:ascii="Times New Roman" w:hAnsi="Times New Roman"/>
          <w:sz w:val="20"/>
          <w:szCs w:val="24"/>
        </w:rPr>
        <w:t>scenarios where TOA measurements only based on LOS links are shown in the results</w:t>
      </w:r>
      <w:r>
        <w:rPr>
          <w:rFonts w:ascii="Times New Roman" w:hAnsi="Times New Roman" w:hint="eastAsia"/>
          <w:sz w:val="20"/>
          <w:szCs w:val="24"/>
        </w:rPr>
        <w:t xml:space="preserve">. </w:t>
      </w:r>
      <w:r>
        <w:rPr>
          <w:rFonts w:ascii="Times New Roman" w:hAnsi="Times New Roman"/>
          <w:sz w:val="20"/>
          <w:szCs w:val="24"/>
        </w:rPr>
        <w:t>More simula</w:t>
      </w:r>
      <w:r>
        <w:rPr>
          <w:rFonts w:ascii="Times New Roman" w:hAnsi="Times New Roman"/>
          <w:sz w:val="20"/>
          <w:szCs w:val="24"/>
        </w:rPr>
        <w:t xml:space="preserve">tion assumptions can be found in section 5. </w:t>
      </w:r>
      <w:r>
        <w:rPr>
          <w:rFonts w:ascii="Times New Roman" w:hAnsi="Times New Roman" w:hint="eastAsia"/>
          <w:sz w:val="20"/>
          <w:szCs w:val="24"/>
        </w:rPr>
        <w:t xml:space="preserve">According to the central limit theorem, </w:t>
      </w:r>
      <w:proofErr w:type="spellStart"/>
      <w:r>
        <w:rPr>
          <w:rFonts w:ascii="Times New Roman" w:hAnsi="Times New Roman" w:hint="eastAsia"/>
          <w:sz w:val="20"/>
          <w:szCs w:val="24"/>
        </w:rPr>
        <w:t>ToA</w:t>
      </w:r>
      <w:proofErr w:type="spellEnd"/>
      <w:r>
        <w:rPr>
          <w:rFonts w:ascii="Times New Roman" w:hAnsi="Times New Roman" w:hint="eastAsia"/>
          <w:sz w:val="20"/>
          <w:szCs w:val="24"/>
        </w:rPr>
        <w:t xml:space="preserve"> error results are expected to be normal distribution and the evaluation results reveal that the curve</w:t>
      </w:r>
      <w:r>
        <w:rPr>
          <w:rFonts w:ascii="Times New Roman" w:hAnsi="Times New Roman"/>
          <w:sz w:val="20"/>
          <w:szCs w:val="24"/>
        </w:rPr>
        <w:t>s</w:t>
      </w:r>
      <w:r>
        <w:rPr>
          <w:rFonts w:ascii="Times New Roman" w:hAnsi="Times New Roman" w:hint="eastAsia"/>
          <w:sz w:val="20"/>
          <w:szCs w:val="24"/>
        </w:rPr>
        <w:t xml:space="preserve"> </w:t>
      </w:r>
      <w:r>
        <w:rPr>
          <w:rFonts w:ascii="Times New Roman" w:hAnsi="Times New Roman"/>
          <w:sz w:val="20"/>
          <w:szCs w:val="24"/>
        </w:rPr>
        <w:t>are</w:t>
      </w:r>
      <w:r>
        <w:rPr>
          <w:rFonts w:ascii="Times New Roman" w:hAnsi="Times New Roman" w:hint="eastAsia"/>
          <w:sz w:val="20"/>
          <w:szCs w:val="24"/>
        </w:rPr>
        <w:t xml:space="preserve"> </w:t>
      </w:r>
      <w:r>
        <w:rPr>
          <w:rFonts w:ascii="Times New Roman" w:hAnsi="Times New Roman"/>
          <w:sz w:val="20"/>
          <w:szCs w:val="24"/>
        </w:rPr>
        <w:t>actually aligned with</w:t>
      </w:r>
      <w:r>
        <w:rPr>
          <w:rFonts w:ascii="Times New Roman" w:hAnsi="Times New Roman" w:hint="eastAsia"/>
          <w:sz w:val="20"/>
          <w:szCs w:val="24"/>
        </w:rPr>
        <w:t xml:space="preserve"> normal distribution.</w:t>
      </w:r>
      <w:r>
        <w:rPr>
          <w:rFonts w:ascii="Times New Roman" w:hAnsi="Times New Roman"/>
          <w:sz w:val="20"/>
          <w:szCs w:val="24"/>
        </w:rPr>
        <w:t xml:space="preserve"> This is similar as</w:t>
      </w:r>
      <w:r>
        <w:rPr>
          <w:rFonts w:ascii="Times New Roman" w:hAnsi="Times New Roman"/>
          <w:sz w:val="20"/>
          <w:szCs w:val="24"/>
        </w:rPr>
        <w:t xml:space="preserve"> GNSS where </w:t>
      </w:r>
      <w:r>
        <w:rPr>
          <w:rFonts w:ascii="Times New Roman" w:hAnsi="Times New Roman" w:hint="eastAsia"/>
          <w:sz w:val="20"/>
          <w:szCs w:val="24"/>
        </w:rPr>
        <w:t xml:space="preserve">the </w:t>
      </w:r>
      <w:r>
        <w:rPr>
          <w:rFonts w:ascii="Times New Roman" w:hAnsi="Times New Roman"/>
          <w:sz w:val="20"/>
          <w:szCs w:val="24"/>
        </w:rPr>
        <w:t>i</w:t>
      </w:r>
      <w:r>
        <w:rPr>
          <w:rFonts w:ascii="Times New Roman" w:hAnsi="Times New Roman" w:hint="eastAsia"/>
          <w:sz w:val="20"/>
          <w:szCs w:val="24"/>
        </w:rPr>
        <w:t>ntegrity bound is computed according to a</w:t>
      </w:r>
      <w:r>
        <w:rPr>
          <w:rFonts w:ascii="Times New Roman" w:hAnsi="Times New Roman"/>
          <w:sz w:val="20"/>
          <w:szCs w:val="24"/>
        </w:rPr>
        <w:t xml:space="preserve">n </w:t>
      </w:r>
      <w:r>
        <w:rPr>
          <w:rFonts w:ascii="Times New Roman" w:hAnsi="Times New Roman" w:hint="eastAsia"/>
          <w:sz w:val="20"/>
          <w:szCs w:val="24"/>
        </w:rPr>
        <w:t xml:space="preserve">over-bounding Gaussian formula. </w:t>
      </w:r>
    </w:p>
    <w:p w:rsidR="0099497C" w:rsidRDefault="001F6061">
      <w:pPr>
        <w:snapToGrid w:val="0"/>
        <w:jc w:val="center"/>
        <w:rPr>
          <w:rFonts w:ascii="Times New Roman" w:hAnsi="Times New Roman"/>
          <w:sz w:val="20"/>
          <w:szCs w:val="20"/>
        </w:rPr>
      </w:pPr>
      <w:r>
        <w:rPr>
          <w:rFonts w:ascii="Times New Roman" w:hAnsi="Times New Roman"/>
          <w:noProof/>
          <w:sz w:val="20"/>
          <w:szCs w:val="20"/>
        </w:rPr>
        <w:lastRenderedPageBreak/>
        <w:drawing>
          <wp:inline distT="0" distB="0" distL="114300" distR="114300">
            <wp:extent cx="3613150" cy="2710815"/>
            <wp:effectExtent l="0" t="0" r="6350" b="13335"/>
            <wp:docPr id="3" name="图片 3" descr="Integrity_UmaTOA_220_20220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ntegrity_UmaTOA_220_20220726"/>
                    <pic:cNvPicPr>
                      <a:picLocks noChangeAspect="1"/>
                    </pic:cNvPicPr>
                  </pic:nvPicPr>
                  <pic:blipFill>
                    <a:blip r:embed="rId9"/>
                    <a:stretch>
                      <a:fillRect/>
                    </a:stretch>
                  </pic:blipFill>
                  <pic:spPr>
                    <a:xfrm>
                      <a:off x="0" y="0"/>
                      <a:ext cx="3613150" cy="2710815"/>
                    </a:xfrm>
                    <a:prstGeom prst="rect">
                      <a:avLst/>
                    </a:prstGeom>
                  </pic:spPr>
                </pic:pic>
              </a:graphicData>
            </a:graphic>
          </wp:inline>
        </w:drawing>
      </w:r>
    </w:p>
    <w:p w:rsidR="0099497C" w:rsidRDefault="001F6061">
      <w:pPr>
        <w:snapToGrid w:val="0"/>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2.3-1</w:t>
      </w:r>
      <w:r>
        <w:rPr>
          <w:rFonts w:ascii="Times New Roman" w:hAnsi="Times New Roman"/>
          <w:sz w:val="20"/>
          <w:szCs w:val="20"/>
        </w:rPr>
        <w:t xml:space="preserve"> TOA error histogram</w:t>
      </w:r>
      <w:r>
        <w:rPr>
          <w:rFonts w:ascii="Times New Roman" w:hAnsi="Times New Roman" w:hint="eastAsia"/>
          <w:sz w:val="20"/>
          <w:szCs w:val="20"/>
        </w:rPr>
        <w:t xml:space="preserve"> in </w:t>
      </w:r>
      <w:proofErr w:type="spellStart"/>
      <w:r>
        <w:rPr>
          <w:rFonts w:ascii="Times New Roman" w:hAnsi="Times New Roman" w:hint="eastAsia"/>
          <w:sz w:val="20"/>
          <w:szCs w:val="20"/>
        </w:rPr>
        <w:t>UMa</w:t>
      </w:r>
      <w:proofErr w:type="spellEnd"/>
    </w:p>
    <w:p w:rsidR="0099497C" w:rsidRDefault="0099497C">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p>
    <w:p w:rsidR="0099497C" w:rsidRDefault="001F6061">
      <w:pPr>
        <w:overflowPunct w:val="0"/>
        <w:autoSpaceDE w:val="0"/>
        <w:autoSpaceDN w:val="0"/>
        <w:adjustRightInd w:val="0"/>
        <w:snapToGrid w:val="0"/>
        <w:spacing w:beforeLines="50" w:before="180" w:afterLines="50" w:after="180" w:line="240" w:lineRule="auto"/>
        <w:jc w:val="center"/>
        <w:textAlignment w:val="baseline"/>
        <w:rPr>
          <w:rFonts w:ascii="Times New Roman" w:hAnsi="Times New Roman"/>
          <w:sz w:val="20"/>
          <w:szCs w:val="24"/>
        </w:rPr>
      </w:pPr>
      <w:r>
        <w:rPr>
          <w:rFonts w:ascii="Times New Roman" w:hAnsi="Times New Roman" w:hint="eastAsia"/>
          <w:noProof/>
          <w:sz w:val="20"/>
          <w:szCs w:val="24"/>
        </w:rPr>
        <w:drawing>
          <wp:inline distT="0" distB="0" distL="114300" distR="114300">
            <wp:extent cx="3867150" cy="2901315"/>
            <wp:effectExtent l="0" t="0" r="0" b="13335"/>
            <wp:docPr id="1" name="图片 1" descr="Integrity_Highway_20220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ntegrity_Highway_20220802"/>
                    <pic:cNvPicPr>
                      <a:picLocks noChangeAspect="1"/>
                    </pic:cNvPicPr>
                  </pic:nvPicPr>
                  <pic:blipFill>
                    <a:blip r:embed="rId10"/>
                    <a:stretch>
                      <a:fillRect/>
                    </a:stretch>
                  </pic:blipFill>
                  <pic:spPr>
                    <a:xfrm>
                      <a:off x="0" y="0"/>
                      <a:ext cx="3867150" cy="2901315"/>
                    </a:xfrm>
                    <a:prstGeom prst="rect">
                      <a:avLst/>
                    </a:prstGeom>
                  </pic:spPr>
                </pic:pic>
              </a:graphicData>
            </a:graphic>
          </wp:inline>
        </w:drawing>
      </w:r>
    </w:p>
    <w:p w:rsidR="0099497C" w:rsidRDefault="001F6061">
      <w:pPr>
        <w:snapToGrid w:val="0"/>
        <w:spacing w:after="0" w:line="240" w:lineRule="auto"/>
        <w:jc w:val="center"/>
        <w:rPr>
          <w:rFonts w:ascii="Times New Roman" w:hAnsi="Times New Roman"/>
          <w:sz w:val="20"/>
          <w:szCs w:val="24"/>
        </w:rPr>
      </w:pPr>
      <w:r>
        <w:rPr>
          <w:rFonts w:ascii="Times New Roman" w:hAnsi="Times New Roman"/>
          <w:sz w:val="20"/>
          <w:szCs w:val="20"/>
        </w:rPr>
        <w:t xml:space="preserve">Figure </w:t>
      </w:r>
      <w:r>
        <w:rPr>
          <w:rFonts w:ascii="Times New Roman" w:hAnsi="Times New Roman" w:hint="eastAsia"/>
          <w:sz w:val="20"/>
          <w:szCs w:val="20"/>
        </w:rPr>
        <w:t>2.3-2</w:t>
      </w:r>
      <w:r>
        <w:rPr>
          <w:rFonts w:ascii="Times New Roman" w:hAnsi="Times New Roman"/>
          <w:sz w:val="20"/>
          <w:szCs w:val="20"/>
        </w:rPr>
        <w:t xml:space="preserve"> TOA error histogram</w:t>
      </w:r>
      <w:r>
        <w:rPr>
          <w:rFonts w:ascii="Times New Roman" w:hAnsi="Times New Roman" w:hint="eastAsia"/>
          <w:sz w:val="20"/>
          <w:szCs w:val="20"/>
        </w:rPr>
        <w:t xml:space="preserve"> in</w:t>
      </w:r>
      <w:r>
        <w:rPr>
          <w:rFonts w:ascii="Times New Roman" w:hAnsi="Times New Roman"/>
          <w:sz w:val="20"/>
          <w:szCs w:val="20"/>
        </w:rPr>
        <w:t xml:space="preserve"> SL</w:t>
      </w:r>
      <w:r>
        <w:rPr>
          <w:rFonts w:ascii="Times New Roman" w:hAnsi="Times New Roman" w:hint="eastAsia"/>
          <w:sz w:val="20"/>
          <w:szCs w:val="20"/>
        </w:rPr>
        <w:t xml:space="preserve"> freeway</w:t>
      </w:r>
      <w:r>
        <w:rPr>
          <w:rFonts w:ascii="Times New Roman" w:hAnsi="Times New Roman"/>
          <w:sz w:val="20"/>
          <w:szCs w:val="20"/>
        </w:rPr>
        <w:t xml:space="preserve"> scenario</w:t>
      </w:r>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sz w:val="20"/>
          <w:szCs w:val="24"/>
        </w:rPr>
        <w:t xml:space="preserve">Therefore, we suggest </w:t>
      </w:r>
      <w:r>
        <w:rPr>
          <w:rFonts w:ascii="Times New Roman" w:hAnsi="Times New Roman" w:hint="eastAsia"/>
          <w:sz w:val="20"/>
          <w:szCs w:val="24"/>
        </w:rPr>
        <w:t xml:space="preserve">the bounding model for </w:t>
      </w:r>
      <w:proofErr w:type="spellStart"/>
      <w:r>
        <w:rPr>
          <w:rFonts w:ascii="Times New Roman" w:hAnsi="Times New Roman" w:hint="eastAsia"/>
          <w:sz w:val="20"/>
          <w:szCs w:val="24"/>
        </w:rPr>
        <w:t>ToA</w:t>
      </w:r>
      <w:proofErr w:type="spellEnd"/>
      <w:r>
        <w:rPr>
          <w:rFonts w:ascii="Times New Roman" w:hAnsi="Times New Roman" w:hint="eastAsia"/>
          <w:sz w:val="20"/>
          <w:szCs w:val="24"/>
        </w:rPr>
        <w:t xml:space="preserve"> </w:t>
      </w:r>
      <w:r>
        <w:rPr>
          <w:rFonts w:ascii="Times New Roman" w:hAnsi="Times New Roman"/>
          <w:sz w:val="20"/>
          <w:szCs w:val="24"/>
        </w:rPr>
        <w:t xml:space="preserve">as Gaussian distribution which </w:t>
      </w:r>
      <w:r>
        <w:rPr>
          <w:rFonts w:ascii="Times New Roman" w:hAnsi="Times New Roman" w:hint="eastAsia"/>
          <w:sz w:val="20"/>
          <w:szCs w:val="24"/>
        </w:rPr>
        <w:t>also includes a mean and standard deviation, the formula</w:t>
      </w:r>
      <w:r>
        <w:rPr>
          <w:rFonts w:ascii="Times New Roman" w:hAnsi="Times New Roman"/>
          <w:sz w:val="20"/>
          <w:szCs w:val="24"/>
        </w:rPr>
        <w:t xml:space="preserve"> for GNSS</w:t>
      </w:r>
      <w:r>
        <w:rPr>
          <w:rFonts w:ascii="Times New Roman" w:hAnsi="Times New Roman" w:hint="eastAsia"/>
          <w:sz w:val="20"/>
          <w:szCs w:val="24"/>
        </w:rPr>
        <w:t xml:space="preserve"> can be reused in </w:t>
      </w:r>
      <w:proofErr w:type="spellStart"/>
      <w:r>
        <w:rPr>
          <w:rFonts w:ascii="Times New Roman" w:hAnsi="Times New Roman" w:hint="eastAsia"/>
          <w:sz w:val="20"/>
          <w:szCs w:val="24"/>
        </w:rPr>
        <w:t>ToA</w:t>
      </w:r>
      <w:proofErr w:type="spellEnd"/>
      <w:r>
        <w:rPr>
          <w:rFonts w:ascii="Times New Roman" w:hAnsi="Times New Roman" w:hint="eastAsia"/>
          <w:sz w:val="20"/>
          <w:szCs w:val="24"/>
        </w:rPr>
        <w:t xml:space="preserve"> and extended to measurement errors such as DL RSTD, Rx-</w:t>
      </w:r>
      <w:proofErr w:type="spellStart"/>
      <w:r>
        <w:rPr>
          <w:rFonts w:ascii="Times New Roman" w:hAnsi="Times New Roman" w:hint="eastAsia"/>
          <w:sz w:val="20"/>
          <w:szCs w:val="24"/>
        </w:rPr>
        <w:t>Tx</w:t>
      </w:r>
      <w:proofErr w:type="spellEnd"/>
      <w:r>
        <w:rPr>
          <w:rFonts w:ascii="Times New Roman" w:hAnsi="Times New Roman" w:hint="eastAsia"/>
          <w:sz w:val="20"/>
          <w:szCs w:val="24"/>
        </w:rPr>
        <w:t xml:space="preserve"> time difference.</w:t>
      </w:r>
    </w:p>
    <w:p w:rsidR="0099497C" w:rsidRDefault="001F6061">
      <w:pPr>
        <w:autoSpaceDE w:val="0"/>
        <w:autoSpaceDN w:val="0"/>
        <w:adjustRightInd w:val="0"/>
        <w:snapToGrid w:val="0"/>
        <w:spacing w:beforeLines="50" w:before="180" w:afterLines="50" w:after="180" w:line="240" w:lineRule="auto"/>
        <w:jc w:val="both"/>
        <w:rPr>
          <w:rFonts w:ascii="Times New Roman" w:eastAsia="宋体" w:hAnsi="Times New Roman"/>
          <w:bCs/>
          <w:i/>
          <w:sz w:val="20"/>
          <w:szCs w:val="24"/>
        </w:rPr>
      </w:pPr>
      <w:r>
        <w:rPr>
          <w:rFonts w:ascii="Times New Roman" w:eastAsia="宋体" w:hAnsi="Times New Roman" w:hint="eastAsia"/>
          <w:b/>
          <w:i/>
          <w:iCs/>
          <w:sz w:val="20"/>
          <w:szCs w:val="20"/>
        </w:rPr>
        <w:t>Proposal</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 xml:space="preserve">2: </w:t>
      </w:r>
      <w:r>
        <w:rPr>
          <w:rFonts w:ascii="Times New Roman" w:eastAsia="宋体" w:hAnsi="Times New Roman"/>
          <w:bCs/>
          <w:i/>
          <w:sz w:val="20"/>
          <w:szCs w:val="24"/>
        </w:rPr>
        <w:t>Timing positioning</w:t>
      </w:r>
      <w:r>
        <w:rPr>
          <w:rFonts w:ascii="Times New Roman" w:eastAsia="宋体" w:hAnsi="Times New Roman" w:hint="eastAsia"/>
          <w:bCs/>
          <w:i/>
          <w:sz w:val="20"/>
          <w:szCs w:val="24"/>
        </w:rPr>
        <w:t xml:space="preserve"> errors are modeled as </w:t>
      </w:r>
      <w:r>
        <w:rPr>
          <w:rFonts w:ascii="Times New Roman" w:eastAsia="宋体" w:hAnsi="Times New Roman"/>
          <w:bCs/>
          <w:i/>
          <w:sz w:val="20"/>
          <w:szCs w:val="24"/>
        </w:rPr>
        <w:t>Gaussian</w:t>
      </w:r>
      <w:r>
        <w:rPr>
          <w:rFonts w:ascii="Times New Roman" w:eastAsia="宋体" w:hAnsi="Times New Roman" w:hint="eastAsia"/>
          <w:bCs/>
          <w:i/>
          <w:sz w:val="20"/>
          <w:szCs w:val="24"/>
        </w:rPr>
        <w:t xml:space="preserve"> distribution</w:t>
      </w:r>
      <w:r>
        <w:rPr>
          <w:rFonts w:ascii="Times New Roman" w:eastAsia="宋体" w:hAnsi="Times New Roman"/>
          <w:bCs/>
          <w:i/>
          <w:sz w:val="20"/>
          <w:szCs w:val="24"/>
        </w:rPr>
        <w:t>,</w:t>
      </w:r>
      <w:r>
        <w:rPr>
          <w:rFonts w:ascii="Times New Roman" w:eastAsia="宋体" w:hAnsi="Times New Roman" w:hint="eastAsia"/>
          <w:bCs/>
          <w:i/>
          <w:sz w:val="20"/>
          <w:szCs w:val="24"/>
        </w:rPr>
        <w:t xml:space="preserve"> and </w:t>
      </w:r>
      <w:r>
        <w:rPr>
          <w:rFonts w:ascii="Times New Roman" w:eastAsia="宋体" w:hAnsi="Times New Roman"/>
          <w:bCs/>
          <w:i/>
          <w:sz w:val="20"/>
          <w:szCs w:val="24"/>
        </w:rPr>
        <w:t>the GNSS like</w:t>
      </w:r>
      <w:r>
        <w:rPr>
          <w:rFonts w:ascii="Times New Roman" w:eastAsia="宋体" w:hAnsi="Times New Roman" w:hint="eastAsia"/>
          <w:bCs/>
          <w:i/>
          <w:sz w:val="20"/>
          <w:szCs w:val="24"/>
        </w:rPr>
        <w:t>d over-bounding Gaussian formula</w:t>
      </w:r>
      <w:r>
        <w:rPr>
          <w:rFonts w:ascii="Times New Roman" w:eastAsia="宋体" w:hAnsi="Times New Roman"/>
          <w:bCs/>
          <w:i/>
          <w:sz w:val="20"/>
          <w:szCs w:val="24"/>
        </w:rPr>
        <w:t xml:space="preserve"> can be reused</w:t>
      </w:r>
      <w:r>
        <w:rPr>
          <w:rFonts w:ascii="Times New Roman" w:eastAsia="宋体" w:hAnsi="Times New Roman" w:hint="eastAsia"/>
          <w:bCs/>
          <w:i/>
          <w:sz w:val="20"/>
          <w:szCs w:val="24"/>
        </w:rPr>
        <w:t>.</w:t>
      </w:r>
    </w:p>
    <w:p w:rsidR="0099497C" w:rsidRPr="000F3DCD" w:rsidRDefault="001F6061" w:rsidP="000F3DCD">
      <w:pPr>
        <w:pStyle w:val="3"/>
        <w:adjustRightInd w:val="0"/>
        <w:snapToGrid w:val="0"/>
        <w:spacing w:beforeLines="50" w:before="180" w:afterLines="50" w:after="180" w:line="240" w:lineRule="auto"/>
        <w:rPr>
          <w:rFonts w:ascii="Times New Roman" w:hAnsi="Times New Roman"/>
          <w:b/>
          <w:bCs/>
          <w:sz w:val="20"/>
          <w:szCs w:val="20"/>
        </w:rPr>
      </w:pPr>
      <w:r w:rsidRPr="000F3DCD">
        <w:rPr>
          <w:rFonts w:ascii="Times New Roman" w:hAnsi="Times New Roman"/>
          <w:b/>
          <w:bCs/>
          <w:sz w:val="20"/>
          <w:szCs w:val="20"/>
        </w:rPr>
        <w:t>2.3.2 Error source model for AOA</w:t>
      </w:r>
    </w:p>
    <w:p w:rsidR="0099497C" w:rsidRDefault="001F6061">
      <w:pPr>
        <w:overflowPunct w:val="0"/>
        <w:autoSpaceDE w:val="0"/>
        <w:autoSpaceDN w:val="0"/>
        <w:adjustRightInd w:val="0"/>
        <w:snapToGrid w:val="0"/>
        <w:spacing w:beforeLines="50" w:before="180" w:afterLines="50" w:after="180" w:line="240" w:lineRule="auto"/>
        <w:jc w:val="both"/>
        <w:textAlignment w:val="baseline"/>
        <w:rPr>
          <w:rFonts w:ascii="Times New Roman" w:hAnsi="Times New Roman"/>
          <w:sz w:val="20"/>
          <w:szCs w:val="24"/>
        </w:rPr>
      </w:pPr>
      <w:r>
        <w:rPr>
          <w:rFonts w:ascii="Times New Roman" w:hAnsi="Times New Roman" w:hint="eastAsia"/>
          <w:sz w:val="20"/>
          <w:szCs w:val="24"/>
        </w:rPr>
        <w:lastRenderedPageBreak/>
        <w:t xml:space="preserve">Figure2 shows the evaluation of </w:t>
      </w:r>
      <w:proofErr w:type="spellStart"/>
      <w:r>
        <w:rPr>
          <w:rFonts w:ascii="Times New Roman" w:hAnsi="Times New Roman" w:hint="eastAsia"/>
          <w:sz w:val="20"/>
          <w:szCs w:val="24"/>
        </w:rPr>
        <w:t>AoA</w:t>
      </w:r>
      <w:proofErr w:type="spellEnd"/>
      <w:r>
        <w:rPr>
          <w:rFonts w:ascii="Times New Roman" w:hAnsi="Times New Roman" w:hint="eastAsia"/>
          <w:sz w:val="20"/>
          <w:szCs w:val="24"/>
        </w:rPr>
        <w:t xml:space="preserve"> error in terms of degree</w:t>
      </w:r>
      <w:r>
        <w:rPr>
          <w:rFonts w:ascii="Times New Roman" w:hAnsi="Times New Roman"/>
          <w:sz w:val="20"/>
          <w:szCs w:val="24"/>
        </w:rPr>
        <w:t xml:space="preserve"> for angle estimation accuracy</w:t>
      </w:r>
      <w:r>
        <w:rPr>
          <w:rFonts w:ascii="Times New Roman" w:hAnsi="Times New Roman" w:hint="eastAsia"/>
          <w:sz w:val="20"/>
          <w:szCs w:val="24"/>
        </w:rPr>
        <w:t>,</w:t>
      </w:r>
      <w:r>
        <w:rPr>
          <w:rFonts w:ascii="Times New Roman" w:hAnsi="Times New Roman"/>
          <w:sz w:val="20"/>
          <w:szCs w:val="24"/>
        </w:rPr>
        <w:t xml:space="preserve"> </w:t>
      </w:r>
      <w:r>
        <w:rPr>
          <w:rFonts w:ascii="Times New Roman" w:hAnsi="Times New Roman" w:hint="eastAsia"/>
          <w:sz w:val="20"/>
          <w:szCs w:val="24"/>
        </w:rPr>
        <w:t>MUSIC method with 100MHz bandwidth</w:t>
      </w:r>
      <w:r>
        <w:rPr>
          <w:rFonts w:ascii="Times New Roman" w:hAnsi="Times New Roman"/>
          <w:sz w:val="20"/>
          <w:szCs w:val="24"/>
        </w:rPr>
        <w:t xml:space="preserve"> is used</w:t>
      </w:r>
      <w:r>
        <w:rPr>
          <w:rFonts w:ascii="Times New Roman" w:hAnsi="Times New Roman" w:hint="eastAsia"/>
          <w:sz w:val="20"/>
          <w:szCs w:val="24"/>
        </w:rPr>
        <w:t>. We eval</w:t>
      </w:r>
      <w:r>
        <w:rPr>
          <w:rFonts w:ascii="Times New Roman" w:hAnsi="Times New Roman" w:hint="eastAsia"/>
          <w:sz w:val="20"/>
          <w:szCs w:val="24"/>
        </w:rPr>
        <w:t xml:space="preserve">uate the error in two </w:t>
      </w:r>
      <w:r>
        <w:rPr>
          <w:rFonts w:ascii="Times New Roman" w:hAnsi="Times New Roman"/>
          <w:sz w:val="20"/>
          <w:szCs w:val="24"/>
        </w:rPr>
        <w:t>scenarios where AOA measurements only based on LOS links are shown in the results</w:t>
      </w:r>
      <w:r>
        <w:rPr>
          <w:rFonts w:ascii="Times New Roman" w:hAnsi="Times New Roman" w:hint="eastAsia"/>
          <w:sz w:val="20"/>
          <w:szCs w:val="24"/>
        </w:rPr>
        <w:t>.</w:t>
      </w:r>
      <w:r>
        <w:rPr>
          <w:rFonts w:ascii="Times New Roman" w:hAnsi="Times New Roman" w:hint="eastAsia"/>
          <w:sz w:val="20"/>
          <w:szCs w:val="24"/>
        </w:rPr>
        <w:t xml:space="preserve"> </w:t>
      </w:r>
      <w:r>
        <w:rPr>
          <w:rFonts w:ascii="Times New Roman" w:hAnsi="Times New Roman"/>
          <w:sz w:val="20"/>
          <w:szCs w:val="24"/>
        </w:rPr>
        <w:t>Similarly</w:t>
      </w:r>
      <w:r>
        <w:rPr>
          <w:rFonts w:ascii="Times New Roman" w:hAnsi="Times New Roman" w:hint="eastAsia"/>
          <w:sz w:val="20"/>
          <w:szCs w:val="24"/>
        </w:rPr>
        <w:t xml:space="preserve">, </w:t>
      </w:r>
      <w:proofErr w:type="spellStart"/>
      <w:r>
        <w:rPr>
          <w:rFonts w:ascii="Times New Roman" w:hAnsi="Times New Roman" w:hint="eastAsia"/>
          <w:sz w:val="20"/>
          <w:szCs w:val="24"/>
        </w:rPr>
        <w:t>AoA</w:t>
      </w:r>
      <w:proofErr w:type="spellEnd"/>
      <w:r>
        <w:rPr>
          <w:rFonts w:ascii="Times New Roman" w:hAnsi="Times New Roman" w:hint="eastAsia"/>
          <w:sz w:val="20"/>
          <w:szCs w:val="24"/>
        </w:rPr>
        <w:t xml:space="preserve"> error results are </w:t>
      </w:r>
      <w:r>
        <w:rPr>
          <w:rFonts w:ascii="Times New Roman" w:hAnsi="Times New Roman"/>
          <w:sz w:val="20"/>
          <w:szCs w:val="24"/>
        </w:rPr>
        <w:t xml:space="preserve">also </w:t>
      </w:r>
      <w:r>
        <w:rPr>
          <w:rFonts w:ascii="Times New Roman" w:hAnsi="Times New Roman" w:hint="eastAsia"/>
          <w:sz w:val="20"/>
          <w:szCs w:val="24"/>
        </w:rPr>
        <w:t>expected to be normal distribution and the evaluation results reveal that the curve is similar to normal distrib</w:t>
      </w:r>
      <w:r>
        <w:rPr>
          <w:rFonts w:ascii="Times New Roman" w:hAnsi="Times New Roman" w:hint="eastAsia"/>
          <w:sz w:val="20"/>
          <w:szCs w:val="24"/>
        </w:rPr>
        <w:t>ution.</w:t>
      </w:r>
    </w:p>
    <w:p w:rsidR="0099497C" w:rsidRDefault="001F6061">
      <w:pPr>
        <w:snapToGrid w:val="0"/>
        <w:jc w:val="center"/>
      </w:pPr>
      <w:r>
        <w:rPr>
          <w:noProof/>
        </w:rPr>
        <w:drawing>
          <wp:inline distT="0" distB="0" distL="114300" distR="114300">
            <wp:extent cx="3760470" cy="2821305"/>
            <wp:effectExtent l="0" t="0" r="11430" b="17145"/>
            <wp:docPr id="5" name="图片 5" descr="Integrity_Uma_AOA_20220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ntegrity_Uma_AOA_20220726"/>
                    <pic:cNvPicPr>
                      <a:picLocks noChangeAspect="1"/>
                    </pic:cNvPicPr>
                  </pic:nvPicPr>
                  <pic:blipFill>
                    <a:blip r:embed="rId11"/>
                    <a:stretch>
                      <a:fillRect/>
                    </a:stretch>
                  </pic:blipFill>
                  <pic:spPr>
                    <a:xfrm>
                      <a:off x="0" y="0"/>
                      <a:ext cx="3760470" cy="2821305"/>
                    </a:xfrm>
                    <a:prstGeom prst="rect">
                      <a:avLst/>
                    </a:prstGeom>
                  </pic:spPr>
                </pic:pic>
              </a:graphicData>
            </a:graphic>
          </wp:inline>
        </w:drawing>
      </w:r>
    </w:p>
    <w:p w:rsidR="0099497C" w:rsidRDefault="001F6061">
      <w:pPr>
        <w:snapToGrid w:val="0"/>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2.3-3</w:t>
      </w:r>
      <w:r>
        <w:rPr>
          <w:rFonts w:ascii="Times New Roman" w:hAnsi="Times New Roman"/>
          <w:sz w:val="20"/>
          <w:szCs w:val="20"/>
        </w:rPr>
        <w:t xml:space="preserve"> </w:t>
      </w:r>
      <w:proofErr w:type="spellStart"/>
      <w:r>
        <w:rPr>
          <w:rFonts w:ascii="Times New Roman" w:hAnsi="Times New Roman"/>
          <w:sz w:val="20"/>
          <w:szCs w:val="20"/>
        </w:rPr>
        <w:t>AoA</w:t>
      </w:r>
      <w:proofErr w:type="spellEnd"/>
      <w:r>
        <w:rPr>
          <w:rFonts w:ascii="Times New Roman" w:hAnsi="Times New Roman"/>
          <w:sz w:val="20"/>
          <w:szCs w:val="20"/>
        </w:rPr>
        <w:t xml:space="preserve"> error histogram</w:t>
      </w:r>
      <w:r>
        <w:rPr>
          <w:rFonts w:ascii="Times New Roman" w:hAnsi="Times New Roman" w:hint="eastAsia"/>
          <w:sz w:val="20"/>
          <w:szCs w:val="20"/>
        </w:rPr>
        <w:t xml:space="preserve"> in </w:t>
      </w:r>
      <w:proofErr w:type="spellStart"/>
      <w:r>
        <w:rPr>
          <w:rFonts w:ascii="Times New Roman" w:hAnsi="Times New Roman" w:hint="eastAsia"/>
          <w:sz w:val="20"/>
          <w:szCs w:val="20"/>
        </w:rPr>
        <w:t>UMa</w:t>
      </w:r>
      <w:proofErr w:type="spellEnd"/>
    </w:p>
    <w:p w:rsidR="0099497C" w:rsidRDefault="0099497C">
      <w:pPr>
        <w:snapToGrid w:val="0"/>
        <w:jc w:val="center"/>
        <w:rPr>
          <w:rFonts w:ascii="Times New Roman" w:hAnsi="Times New Roman"/>
          <w:sz w:val="20"/>
          <w:szCs w:val="20"/>
        </w:rPr>
      </w:pPr>
    </w:p>
    <w:p w:rsidR="0099497C" w:rsidRDefault="001F6061">
      <w:pPr>
        <w:snapToGrid w:val="0"/>
        <w:jc w:val="center"/>
        <w:rPr>
          <w:rFonts w:ascii="Times New Roman" w:hAnsi="Times New Roman"/>
          <w:sz w:val="20"/>
          <w:szCs w:val="20"/>
        </w:rPr>
      </w:pPr>
      <w:r>
        <w:rPr>
          <w:rFonts w:ascii="Times New Roman" w:hAnsi="Times New Roman" w:hint="eastAsia"/>
          <w:noProof/>
          <w:sz w:val="20"/>
          <w:szCs w:val="20"/>
        </w:rPr>
        <w:drawing>
          <wp:inline distT="0" distB="0" distL="114300" distR="114300">
            <wp:extent cx="2958465" cy="2220595"/>
            <wp:effectExtent l="0" t="0" r="13335" b="8255"/>
            <wp:docPr id="8" name="图片 8" descr="4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4Rx"/>
                    <pic:cNvPicPr>
                      <a:picLocks noChangeAspect="1"/>
                    </pic:cNvPicPr>
                  </pic:nvPicPr>
                  <pic:blipFill>
                    <a:blip r:embed="rId12"/>
                    <a:stretch>
                      <a:fillRect/>
                    </a:stretch>
                  </pic:blipFill>
                  <pic:spPr>
                    <a:xfrm>
                      <a:off x="0" y="0"/>
                      <a:ext cx="2958465" cy="2220595"/>
                    </a:xfrm>
                    <a:prstGeom prst="rect">
                      <a:avLst/>
                    </a:prstGeom>
                  </pic:spPr>
                </pic:pic>
              </a:graphicData>
            </a:graphic>
          </wp:inline>
        </w:drawing>
      </w:r>
      <w:r>
        <w:rPr>
          <w:rFonts w:ascii="Times New Roman" w:hAnsi="Times New Roman" w:hint="eastAsia"/>
          <w:noProof/>
          <w:sz w:val="20"/>
          <w:szCs w:val="20"/>
        </w:rPr>
        <w:drawing>
          <wp:inline distT="0" distB="0" distL="114300" distR="114300">
            <wp:extent cx="2954655" cy="2215515"/>
            <wp:effectExtent l="0" t="0" r="17145" b="13335"/>
            <wp:docPr id="9" name="图片 9" descr="8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8Rx"/>
                    <pic:cNvPicPr>
                      <a:picLocks noChangeAspect="1"/>
                    </pic:cNvPicPr>
                  </pic:nvPicPr>
                  <pic:blipFill>
                    <a:blip r:embed="rId13"/>
                    <a:stretch>
                      <a:fillRect/>
                    </a:stretch>
                  </pic:blipFill>
                  <pic:spPr>
                    <a:xfrm>
                      <a:off x="0" y="0"/>
                      <a:ext cx="2954655" cy="2215515"/>
                    </a:xfrm>
                    <a:prstGeom prst="rect">
                      <a:avLst/>
                    </a:prstGeom>
                  </pic:spPr>
                </pic:pic>
              </a:graphicData>
            </a:graphic>
          </wp:inline>
        </w:drawing>
      </w:r>
    </w:p>
    <w:p w:rsidR="0099497C" w:rsidRDefault="001F6061">
      <w:pPr>
        <w:snapToGrid w:val="0"/>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2.3-4</w:t>
      </w:r>
      <w:r>
        <w:rPr>
          <w:rFonts w:ascii="Times New Roman" w:hAnsi="Times New Roman"/>
          <w:sz w:val="20"/>
          <w:szCs w:val="20"/>
        </w:rPr>
        <w:t xml:space="preserve"> </w:t>
      </w:r>
      <w:proofErr w:type="spellStart"/>
      <w:r>
        <w:rPr>
          <w:rFonts w:ascii="Times New Roman" w:hAnsi="Times New Roman"/>
          <w:sz w:val="20"/>
          <w:szCs w:val="20"/>
        </w:rPr>
        <w:t>AoA</w:t>
      </w:r>
      <w:proofErr w:type="spellEnd"/>
      <w:r>
        <w:rPr>
          <w:rFonts w:ascii="Times New Roman" w:hAnsi="Times New Roman"/>
          <w:sz w:val="20"/>
          <w:szCs w:val="20"/>
        </w:rPr>
        <w:t xml:space="preserve"> error histogram</w:t>
      </w:r>
      <w:r>
        <w:rPr>
          <w:rFonts w:ascii="Times New Roman" w:hAnsi="Times New Roman" w:hint="eastAsia"/>
          <w:sz w:val="20"/>
          <w:szCs w:val="20"/>
        </w:rPr>
        <w:t xml:space="preserve"> in </w:t>
      </w:r>
      <w:r>
        <w:rPr>
          <w:rFonts w:ascii="Times New Roman" w:hAnsi="Times New Roman"/>
          <w:sz w:val="20"/>
          <w:szCs w:val="20"/>
        </w:rPr>
        <w:t xml:space="preserve">SL </w:t>
      </w:r>
      <w:r>
        <w:rPr>
          <w:rFonts w:ascii="Times New Roman" w:hAnsi="Times New Roman" w:hint="eastAsia"/>
          <w:sz w:val="20"/>
          <w:szCs w:val="20"/>
        </w:rPr>
        <w:t>freeway</w:t>
      </w:r>
      <w:r>
        <w:rPr>
          <w:rFonts w:ascii="Times New Roman" w:hAnsi="Times New Roman"/>
          <w:sz w:val="20"/>
          <w:szCs w:val="20"/>
        </w:rPr>
        <w:t xml:space="preserve"> scenario</w:t>
      </w:r>
    </w:p>
    <w:p w:rsidR="0099497C" w:rsidRDefault="0099497C">
      <w:pPr>
        <w:snapToGrid w:val="0"/>
        <w:jc w:val="center"/>
        <w:rPr>
          <w:rFonts w:ascii="Times New Roman" w:hAnsi="Times New Roman"/>
          <w:sz w:val="20"/>
          <w:szCs w:val="20"/>
        </w:rPr>
      </w:pPr>
    </w:p>
    <w:p w:rsidR="0099497C" w:rsidRDefault="001F6061">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Proposal</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 xml:space="preserve">3: </w:t>
      </w:r>
      <w:r>
        <w:rPr>
          <w:rFonts w:ascii="Times New Roman" w:eastAsia="宋体" w:hAnsi="Times New Roman"/>
          <w:bCs/>
          <w:i/>
          <w:iCs/>
          <w:sz w:val="20"/>
          <w:szCs w:val="20"/>
        </w:rPr>
        <w:t xml:space="preserve">Angle positioning </w:t>
      </w:r>
      <w:r>
        <w:rPr>
          <w:rFonts w:ascii="Times New Roman" w:eastAsia="宋体" w:hAnsi="Times New Roman" w:hint="eastAsia"/>
          <w:bCs/>
          <w:i/>
          <w:iCs/>
          <w:sz w:val="20"/>
          <w:szCs w:val="20"/>
        </w:rPr>
        <w:t>error</w:t>
      </w:r>
      <w:r>
        <w:rPr>
          <w:rFonts w:ascii="Times New Roman" w:eastAsia="宋体" w:hAnsi="Times New Roman"/>
          <w:bCs/>
          <w:i/>
          <w:iCs/>
          <w:sz w:val="20"/>
          <w:szCs w:val="20"/>
        </w:rPr>
        <w:t>s are modeled</w:t>
      </w:r>
      <w:r>
        <w:rPr>
          <w:rFonts w:ascii="Times New Roman" w:eastAsia="宋体" w:hAnsi="Times New Roman" w:hint="eastAsia"/>
          <w:bCs/>
          <w:i/>
          <w:iCs/>
          <w:sz w:val="20"/>
          <w:szCs w:val="20"/>
        </w:rPr>
        <w:t xml:space="preserve"> as the </w:t>
      </w:r>
      <w:r>
        <w:rPr>
          <w:rFonts w:ascii="Times New Roman" w:eastAsia="宋体" w:hAnsi="Times New Roman"/>
          <w:bCs/>
          <w:i/>
          <w:iCs/>
          <w:sz w:val="20"/>
          <w:szCs w:val="20"/>
        </w:rPr>
        <w:t>Gaussian</w:t>
      </w:r>
      <w:r>
        <w:rPr>
          <w:rFonts w:ascii="Times New Roman" w:eastAsia="宋体" w:hAnsi="Times New Roman" w:hint="eastAsia"/>
          <w:bCs/>
          <w:i/>
          <w:iCs/>
          <w:sz w:val="20"/>
          <w:szCs w:val="20"/>
        </w:rPr>
        <w:t xml:space="preserve"> distribution, and </w:t>
      </w:r>
      <w:r>
        <w:rPr>
          <w:rFonts w:ascii="Times New Roman" w:eastAsia="宋体" w:hAnsi="Times New Roman"/>
          <w:bCs/>
          <w:i/>
          <w:sz w:val="20"/>
          <w:szCs w:val="24"/>
        </w:rPr>
        <w:t>the GNSS liked</w:t>
      </w:r>
      <w:r>
        <w:rPr>
          <w:rFonts w:ascii="Times New Roman" w:eastAsia="宋体" w:hAnsi="Times New Roman" w:hint="eastAsia"/>
          <w:bCs/>
          <w:i/>
          <w:sz w:val="20"/>
          <w:szCs w:val="24"/>
        </w:rPr>
        <w:t xml:space="preserve"> over-bounding Gaussian formula</w:t>
      </w:r>
      <w:r>
        <w:rPr>
          <w:rFonts w:ascii="Times New Roman" w:eastAsia="宋体" w:hAnsi="Times New Roman"/>
          <w:bCs/>
          <w:i/>
          <w:sz w:val="20"/>
          <w:szCs w:val="24"/>
        </w:rPr>
        <w:t xml:space="preserve"> can be reused</w:t>
      </w:r>
      <w:r>
        <w:rPr>
          <w:rFonts w:ascii="Times New Roman" w:eastAsia="宋体" w:hAnsi="Times New Roman" w:hint="eastAsia"/>
          <w:bCs/>
          <w:i/>
          <w:iCs/>
          <w:sz w:val="20"/>
          <w:szCs w:val="20"/>
        </w:rPr>
        <w:t>.</w:t>
      </w:r>
    </w:p>
    <w:p w:rsidR="0099497C" w:rsidRDefault="0099497C">
      <w:pPr>
        <w:autoSpaceDE w:val="0"/>
        <w:autoSpaceDN w:val="0"/>
        <w:adjustRightInd w:val="0"/>
        <w:snapToGrid w:val="0"/>
        <w:spacing w:beforeLines="50" w:before="180" w:afterLines="50" w:after="180" w:line="240" w:lineRule="auto"/>
        <w:jc w:val="both"/>
        <w:rPr>
          <w:rFonts w:ascii="Times New Roman" w:eastAsia="宋体" w:hAnsi="Times New Roman"/>
          <w:bCs/>
          <w:i/>
          <w:iCs/>
          <w:color w:val="0000FF"/>
          <w:sz w:val="20"/>
          <w:szCs w:val="20"/>
        </w:rPr>
      </w:pPr>
    </w:p>
    <w:p w:rsidR="0099497C" w:rsidRDefault="001F6061" w:rsidP="000F3DCD">
      <w:pPr>
        <w:pStyle w:val="2"/>
        <w:adjustRightInd w:val="0"/>
        <w:snapToGrid w:val="0"/>
        <w:spacing w:beforeLines="50" w:before="180" w:afterLines="50" w:after="180" w:line="240" w:lineRule="auto"/>
        <w:rPr>
          <w:rFonts w:ascii="Times New Roman" w:hAnsi="Times New Roman"/>
          <w:sz w:val="24"/>
          <w:szCs w:val="24"/>
        </w:rPr>
      </w:pPr>
      <w:r>
        <w:rPr>
          <w:rFonts w:ascii="Arial" w:hAnsi="Arial" w:cs="Arial"/>
          <w:b/>
          <w:sz w:val="24"/>
          <w:szCs w:val="24"/>
        </w:rPr>
        <w:lastRenderedPageBreak/>
        <w:t>2.4 Integrity parameter</w:t>
      </w:r>
    </w:p>
    <w:p w:rsidR="0099497C" w:rsidRDefault="001F6061" w:rsidP="000F3DCD">
      <w:pPr>
        <w:pStyle w:val="3"/>
        <w:adjustRightInd w:val="0"/>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2.4.1 Definition</w:t>
      </w:r>
    </w:p>
    <w:p w:rsidR="0099497C" w:rsidRDefault="001F6061">
      <w:pPr>
        <w:snapToGrid w:val="0"/>
        <w:rPr>
          <w:rFonts w:ascii="Times New Roman" w:hAnsi="Times New Roman"/>
          <w:sz w:val="20"/>
          <w:szCs w:val="24"/>
        </w:rPr>
      </w:pPr>
      <w:r>
        <w:rPr>
          <w:rFonts w:ascii="Times New Roman" w:hAnsi="Times New Roman" w:hint="eastAsia"/>
          <w:sz w:val="20"/>
          <w:szCs w:val="24"/>
        </w:rPr>
        <w:t>In RAN1#109e, the following agreement was made:</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9497C">
        <w:tc>
          <w:tcPr>
            <w:tcW w:w="8522" w:type="dxa"/>
          </w:tcPr>
          <w:p w:rsidR="0099497C" w:rsidRDefault="001F6061">
            <w:pPr>
              <w:snapToGrid w:val="0"/>
              <w:spacing w:after="0" w:line="240" w:lineRule="auto"/>
              <w:rPr>
                <w:rFonts w:ascii="Times New Roman" w:hAnsi="Times New Roman"/>
                <w:b/>
                <w:bCs/>
                <w:sz w:val="20"/>
                <w:szCs w:val="24"/>
                <w:u w:val="single"/>
              </w:rPr>
            </w:pPr>
            <w:r>
              <w:rPr>
                <w:rFonts w:ascii="Times New Roman" w:hAnsi="Times New Roman"/>
                <w:b/>
                <w:bCs/>
                <w:sz w:val="20"/>
                <w:szCs w:val="24"/>
                <w:u w:val="single"/>
              </w:rPr>
              <w:t>Agreement</w:t>
            </w:r>
          </w:p>
          <w:p w:rsidR="0099497C" w:rsidRDefault="001F6061">
            <w:pPr>
              <w:snapToGrid w:val="0"/>
              <w:spacing w:beforeLines="50" w:before="180" w:afterLines="50" w:after="180" w:line="240" w:lineRule="auto"/>
              <w:rPr>
                <w:rFonts w:ascii="Times New Roman" w:hAnsi="Times New Roman"/>
                <w:sz w:val="20"/>
                <w:szCs w:val="24"/>
              </w:rPr>
            </w:pPr>
            <w:r>
              <w:rPr>
                <w:rFonts w:ascii="Times New Roman" w:hAnsi="Times New Roman"/>
                <w:sz w:val="20"/>
                <w:szCs w:val="24"/>
              </w:rPr>
              <w:t xml:space="preserve">For the purpose of discussion of error sources, reuse the definitions for RAT-dependent integrity and update the references to GNSS in Section 8.1.1a in </w:t>
            </w:r>
            <w:r>
              <w:rPr>
                <w:rFonts w:ascii="Times New Roman" w:hAnsi="Times New Roman"/>
                <w:sz w:val="20"/>
                <w:szCs w:val="24"/>
              </w:rPr>
              <w:t>TS38.305 to also include RAT-dependent methods.</w:t>
            </w:r>
          </w:p>
          <w:p w:rsidR="0099497C" w:rsidRDefault="001F6061">
            <w:pPr>
              <w:pStyle w:val="af7"/>
              <w:numPr>
                <w:ilvl w:val="0"/>
                <w:numId w:val="5"/>
              </w:numPr>
              <w:snapToGrid w:val="0"/>
              <w:spacing w:beforeLines="50" w:before="180" w:afterLines="50" w:line="240" w:lineRule="auto"/>
              <w:ind w:left="840"/>
              <w:jc w:val="both"/>
              <w:rPr>
                <w:rFonts w:eastAsia="Batang"/>
                <w:sz w:val="20"/>
                <w:szCs w:val="24"/>
                <w:lang w:val="en-CA"/>
              </w:rPr>
            </w:pPr>
            <w:r>
              <w:rPr>
                <w:rFonts w:eastAsia="Batang"/>
                <w:sz w:val="20"/>
                <w:szCs w:val="24"/>
                <w:lang w:val="en-CA" w:eastAsia="zh-CN"/>
              </w:rPr>
              <w:t>Note : The intention of the proposal is not to make text proposals for TS 38.305</w:t>
            </w:r>
          </w:p>
          <w:p w:rsidR="0099497C" w:rsidRDefault="001F6061">
            <w:pPr>
              <w:pStyle w:val="af7"/>
              <w:numPr>
                <w:ilvl w:val="0"/>
                <w:numId w:val="5"/>
              </w:numPr>
              <w:snapToGrid w:val="0"/>
              <w:spacing w:beforeLines="50" w:before="180" w:afterLines="50" w:line="240" w:lineRule="auto"/>
              <w:ind w:left="840"/>
              <w:jc w:val="both"/>
            </w:pPr>
            <w:r>
              <w:rPr>
                <w:rFonts w:eastAsia="Batang"/>
                <w:sz w:val="20"/>
                <w:szCs w:val="24"/>
                <w:lang w:val="en-CA" w:eastAsia="zh-CN"/>
              </w:rPr>
              <w:t>FFS : whether to modify and/or how to modify, for the purpose of discussion in RAN1, terms in 8.1.1a in TS 38.305 (e.g., defini</w:t>
            </w:r>
            <w:r>
              <w:rPr>
                <w:rFonts w:eastAsia="Batang"/>
                <w:sz w:val="20"/>
                <w:szCs w:val="24"/>
                <w:lang w:val="en-CA" w:eastAsia="zh-CN"/>
              </w:rPr>
              <w:t>tions for “Error”, “Bound”, “Time-to-Alert (TTA)”, “DNU”, “Residual Risk”, “</w:t>
            </w:r>
            <w:proofErr w:type="spellStart"/>
            <w:r>
              <w:rPr>
                <w:rFonts w:eastAsia="Batang"/>
                <w:sz w:val="20"/>
                <w:szCs w:val="24"/>
                <w:lang w:val="en-CA" w:eastAsia="zh-CN"/>
              </w:rPr>
              <w:t>irMinimum</w:t>
            </w:r>
            <w:proofErr w:type="spellEnd"/>
            <w:r>
              <w:rPr>
                <w:rFonts w:eastAsia="Batang"/>
                <w:sz w:val="20"/>
                <w:szCs w:val="24"/>
                <w:lang w:val="en-CA" w:eastAsia="zh-CN"/>
              </w:rPr>
              <w:t xml:space="preserve">, </w:t>
            </w:r>
            <w:proofErr w:type="spellStart"/>
            <w:r>
              <w:rPr>
                <w:rFonts w:eastAsia="Batang"/>
                <w:sz w:val="20"/>
                <w:szCs w:val="24"/>
                <w:lang w:val="en-CA" w:eastAsia="zh-CN"/>
              </w:rPr>
              <w:t>irMaximum</w:t>
            </w:r>
            <w:proofErr w:type="spellEnd"/>
            <w:r>
              <w:rPr>
                <w:rFonts w:eastAsia="Batang"/>
                <w:sz w:val="20"/>
                <w:szCs w:val="24"/>
                <w:lang w:val="en-CA" w:eastAsia="zh-CN"/>
              </w:rPr>
              <w:t>”) for RAT dependent positioning methods</w:t>
            </w:r>
          </w:p>
        </w:tc>
      </w:tr>
    </w:tbl>
    <w:p w:rsidR="0099497C" w:rsidRDefault="0099497C">
      <w:pPr>
        <w:snapToGrid w:val="0"/>
        <w:spacing w:beforeLines="50" w:before="180" w:afterLines="50" w:after="180" w:line="240" w:lineRule="auto"/>
        <w:jc w:val="both"/>
        <w:rPr>
          <w:rFonts w:ascii="Times New Roman" w:hAnsi="Times New Roman"/>
          <w:sz w:val="20"/>
          <w:szCs w:val="24"/>
        </w:rPr>
      </w:pPr>
    </w:p>
    <w:p w:rsidR="0099497C" w:rsidRDefault="001F6061">
      <w:pPr>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 xml:space="preserve">In </w:t>
      </w:r>
      <w:r>
        <w:rPr>
          <w:rFonts w:ascii="Times New Roman" w:hAnsi="Times New Roman"/>
          <w:sz w:val="20"/>
          <w:szCs w:val="24"/>
        </w:rPr>
        <w:t>this section</w:t>
      </w:r>
      <w:r>
        <w:rPr>
          <w:rFonts w:ascii="Times New Roman" w:hAnsi="Times New Roman" w:hint="eastAsia"/>
          <w:sz w:val="20"/>
          <w:szCs w:val="24"/>
        </w:rPr>
        <w:t xml:space="preserve">, we try to discuss whether to reuse the definition and how to modify some of </w:t>
      </w:r>
      <w:r>
        <w:rPr>
          <w:rFonts w:ascii="Times New Roman" w:hAnsi="Times New Roman"/>
          <w:sz w:val="20"/>
          <w:szCs w:val="24"/>
        </w:rPr>
        <w:t xml:space="preserve">the definition for each </w:t>
      </w:r>
      <w:r>
        <w:rPr>
          <w:rFonts w:ascii="Times New Roman" w:hAnsi="Times New Roman"/>
          <w:sz w:val="20"/>
          <w:szCs w:val="24"/>
        </w:rPr>
        <w:t>integrity parameter of RAT-dependent positioning</w:t>
      </w:r>
    </w:p>
    <w:p w:rsidR="0099497C" w:rsidRDefault="001F6061">
      <w:pPr>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 xml:space="preserve">For </w:t>
      </w:r>
      <w:r>
        <w:rPr>
          <w:rFonts w:ascii="Times New Roman" w:hAnsi="Times New Roman"/>
          <w:sz w:val="20"/>
          <w:szCs w:val="24"/>
        </w:rPr>
        <w:t>“</w:t>
      </w:r>
      <w:r>
        <w:rPr>
          <w:rFonts w:ascii="Times New Roman" w:hAnsi="Times New Roman" w:hint="eastAsia"/>
          <w:sz w:val="20"/>
          <w:szCs w:val="24"/>
        </w:rPr>
        <w:t>error</w:t>
      </w:r>
      <w:r>
        <w:rPr>
          <w:rFonts w:ascii="Times New Roman" w:hAnsi="Times New Roman"/>
          <w:sz w:val="20"/>
          <w:szCs w:val="24"/>
        </w:rPr>
        <w:t>”</w:t>
      </w:r>
      <w:r>
        <w:rPr>
          <w:rFonts w:ascii="Times New Roman" w:hAnsi="Times New Roman" w:hint="eastAsia"/>
          <w:sz w:val="20"/>
          <w:szCs w:val="24"/>
        </w:rPr>
        <w:t xml:space="preserve">: Since error sources in RAT-dependent methods are different from GNSS, the definition should be applied to all potential error sources (e.g. </w:t>
      </w:r>
      <w:proofErr w:type="spellStart"/>
      <w:proofErr w:type="gramStart"/>
      <w:r>
        <w:rPr>
          <w:rFonts w:ascii="Times New Roman" w:hAnsi="Times New Roman" w:hint="eastAsia"/>
          <w:sz w:val="20"/>
          <w:szCs w:val="24"/>
        </w:rPr>
        <w:t>ToA</w:t>
      </w:r>
      <w:proofErr w:type="spellEnd"/>
      <w:r>
        <w:rPr>
          <w:rFonts w:ascii="Times New Roman" w:hAnsi="Times New Roman" w:hint="eastAsia"/>
          <w:sz w:val="20"/>
          <w:szCs w:val="24"/>
        </w:rPr>
        <w:t xml:space="preserve"> ,</w:t>
      </w:r>
      <w:proofErr w:type="gramEnd"/>
      <w:r>
        <w:rPr>
          <w:rFonts w:ascii="Times New Roman" w:hAnsi="Times New Roman" w:hint="eastAsia"/>
          <w:sz w:val="20"/>
          <w:szCs w:val="24"/>
        </w:rPr>
        <w:t xml:space="preserve"> TRP location, </w:t>
      </w:r>
      <w:proofErr w:type="spellStart"/>
      <w:r>
        <w:rPr>
          <w:rFonts w:ascii="Times New Roman" w:hAnsi="Times New Roman" w:hint="eastAsia"/>
          <w:sz w:val="20"/>
          <w:szCs w:val="24"/>
        </w:rPr>
        <w:t>muti</w:t>
      </w:r>
      <w:proofErr w:type="spellEnd"/>
      <w:r>
        <w:rPr>
          <w:rFonts w:ascii="Times New Roman" w:hAnsi="Times New Roman" w:hint="eastAsia"/>
          <w:sz w:val="20"/>
          <w:szCs w:val="24"/>
        </w:rPr>
        <w:t>-path etc.). We think the desc</w:t>
      </w:r>
      <w:r>
        <w:rPr>
          <w:rFonts w:ascii="Times New Roman" w:hAnsi="Times New Roman" w:hint="eastAsia"/>
          <w:sz w:val="20"/>
          <w:szCs w:val="24"/>
        </w:rPr>
        <w:t>ription of the term should be identified after we clearly figure out the error sources for all positioning methods.</w:t>
      </w:r>
    </w:p>
    <w:p w:rsidR="0099497C" w:rsidRDefault="001F6061">
      <w:pPr>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 xml:space="preserve">For </w:t>
      </w:r>
      <w:r>
        <w:rPr>
          <w:rFonts w:ascii="Times New Roman" w:hAnsi="Times New Roman"/>
          <w:sz w:val="20"/>
          <w:szCs w:val="24"/>
        </w:rPr>
        <w:t>“</w:t>
      </w:r>
      <w:r>
        <w:rPr>
          <w:rFonts w:ascii="Times New Roman" w:hAnsi="Times New Roman" w:hint="eastAsia"/>
          <w:sz w:val="20"/>
          <w:szCs w:val="24"/>
        </w:rPr>
        <w:t>bound</w:t>
      </w:r>
      <w:r>
        <w:rPr>
          <w:rFonts w:ascii="Times New Roman" w:hAnsi="Times New Roman"/>
          <w:sz w:val="20"/>
          <w:szCs w:val="24"/>
        </w:rPr>
        <w:t>”</w:t>
      </w:r>
      <w:r>
        <w:rPr>
          <w:rFonts w:ascii="Times New Roman" w:hAnsi="Times New Roman" w:hint="eastAsia"/>
          <w:sz w:val="20"/>
          <w:szCs w:val="24"/>
        </w:rPr>
        <w:t>: From the model evaluation above, we can find the error bound for RAT-dependent methods can reuse the Gaussian formula. So the w</w:t>
      </w:r>
      <w:r>
        <w:rPr>
          <w:rFonts w:ascii="Times New Roman" w:hAnsi="Times New Roman" w:hint="eastAsia"/>
          <w:sz w:val="20"/>
          <w:szCs w:val="24"/>
        </w:rPr>
        <w:t xml:space="preserve">hole definition can be extended to RAT-dependent positioning methods with some specific wording modification. Same as </w:t>
      </w:r>
      <w:r>
        <w:rPr>
          <w:rFonts w:ascii="Times New Roman" w:hAnsi="Times New Roman"/>
          <w:sz w:val="20"/>
          <w:szCs w:val="24"/>
        </w:rPr>
        <w:t>“</w:t>
      </w:r>
      <w:r>
        <w:rPr>
          <w:rFonts w:ascii="Times New Roman" w:hAnsi="Times New Roman" w:hint="eastAsia"/>
          <w:sz w:val="20"/>
          <w:szCs w:val="24"/>
        </w:rPr>
        <w:t>error</w:t>
      </w:r>
      <w:r>
        <w:rPr>
          <w:rFonts w:ascii="Times New Roman" w:hAnsi="Times New Roman"/>
          <w:sz w:val="20"/>
          <w:szCs w:val="24"/>
        </w:rPr>
        <w:t>”</w:t>
      </w:r>
      <w:r>
        <w:rPr>
          <w:rFonts w:ascii="Times New Roman" w:hAnsi="Times New Roman" w:hint="eastAsia"/>
          <w:sz w:val="20"/>
          <w:szCs w:val="24"/>
        </w:rPr>
        <w:t xml:space="preserve"> above, the description should be identified after we clearly figure out models for all potential error sources.</w:t>
      </w:r>
    </w:p>
    <w:p w:rsidR="0099497C" w:rsidRDefault="001F6061">
      <w:pPr>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 xml:space="preserve">The definition for </w:t>
      </w:r>
      <w:r>
        <w:rPr>
          <w:rFonts w:ascii="Times New Roman" w:hAnsi="Times New Roman"/>
          <w:sz w:val="20"/>
          <w:szCs w:val="24"/>
        </w:rPr>
        <w:t>“</w:t>
      </w:r>
      <w:r>
        <w:rPr>
          <w:rFonts w:ascii="Times New Roman" w:hAnsi="Times New Roman" w:hint="eastAsia"/>
          <w:sz w:val="20"/>
          <w:szCs w:val="24"/>
        </w:rPr>
        <w:t>TTA</w:t>
      </w:r>
      <w:r>
        <w:rPr>
          <w:rFonts w:ascii="Times New Roman" w:hAnsi="Times New Roman"/>
          <w:sz w:val="20"/>
          <w:szCs w:val="24"/>
        </w:rPr>
        <w:t>”</w:t>
      </w:r>
      <w:r>
        <w:rPr>
          <w:rFonts w:ascii="Times New Roman" w:hAnsi="Times New Roman" w:hint="eastAsia"/>
          <w:sz w:val="20"/>
          <w:szCs w:val="24"/>
        </w:rPr>
        <w:t>、</w:t>
      </w:r>
      <w:r>
        <w:rPr>
          <w:rFonts w:ascii="Times New Roman" w:hAnsi="Times New Roman"/>
          <w:sz w:val="20"/>
          <w:szCs w:val="24"/>
        </w:rPr>
        <w:t>“</w:t>
      </w:r>
      <w:proofErr w:type="spellStart"/>
      <w:r>
        <w:rPr>
          <w:rFonts w:ascii="Times New Roman" w:hAnsi="Times New Roman" w:hint="eastAsia"/>
          <w:sz w:val="20"/>
          <w:szCs w:val="24"/>
          <w:lang w:val="en-GB"/>
        </w:rPr>
        <w:t>irMinimum</w:t>
      </w:r>
      <w:proofErr w:type="spellEnd"/>
      <w:r>
        <w:rPr>
          <w:rFonts w:ascii="Times New Roman" w:hAnsi="Times New Roman"/>
          <w:sz w:val="20"/>
          <w:szCs w:val="24"/>
        </w:rPr>
        <w:t>”</w:t>
      </w:r>
      <w:r>
        <w:rPr>
          <w:rFonts w:ascii="Times New Roman" w:hAnsi="Times New Roman" w:hint="eastAsia"/>
          <w:sz w:val="20"/>
          <w:szCs w:val="24"/>
        </w:rPr>
        <w:t>and</w:t>
      </w:r>
      <w:r>
        <w:rPr>
          <w:rFonts w:ascii="Times New Roman" w:hAnsi="Times New Roman"/>
          <w:sz w:val="20"/>
          <w:szCs w:val="24"/>
        </w:rPr>
        <w:t>“</w:t>
      </w:r>
      <w:proofErr w:type="spellStart"/>
      <w:r>
        <w:rPr>
          <w:rFonts w:ascii="Times New Roman" w:hAnsi="Times New Roman" w:hint="eastAsia"/>
          <w:sz w:val="20"/>
          <w:szCs w:val="24"/>
          <w:lang w:val="en-GB"/>
        </w:rPr>
        <w:t>irMaximum</w:t>
      </w:r>
      <w:proofErr w:type="spellEnd"/>
      <w:r>
        <w:rPr>
          <w:rFonts w:ascii="Times New Roman" w:hAnsi="Times New Roman"/>
          <w:sz w:val="20"/>
          <w:szCs w:val="24"/>
        </w:rPr>
        <w:t>”can</w:t>
      </w:r>
      <w:r>
        <w:rPr>
          <w:rFonts w:ascii="Times New Roman" w:hAnsi="Times New Roman" w:hint="eastAsia"/>
          <w:sz w:val="20"/>
          <w:szCs w:val="24"/>
        </w:rPr>
        <w:t xml:space="preserve"> be reused in RAT-dependent positioning method</w:t>
      </w:r>
      <w:r>
        <w:rPr>
          <w:rFonts w:ascii="Times New Roman" w:hAnsi="Times New Roman"/>
          <w:sz w:val="20"/>
          <w:szCs w:val="24"/>
        </w:rPr>
        <w:t>.</w:t>
      </w:r>
      <w:r>
        <w:rPr>
          <w:rFonts w:ascii="Times New Roman" w:hAnsi="Times New Roman" w:hint="eastAsia"/>
          <w:sz w:val="20"/>
          <w:szCs w:val="24"/>
        </w:rPr>
        <w:t xml:space="preserve"> </w:t>
      </w:r>
    </w:p>
    <w:p w:rsidR="0099497C" w:rsidRDefault="001F6061">
      <w:pPr>
        <w:snapToGrid w:val="0"/>
        <w:spacing w:beforeLines="50" w:before="180" w:afterLines="50" w:after="180" w:line="240" w:lineRule="auto"/>
        <w:jc w:val="both"/>
      </w:pPr>
      <w:r>
        <w:rPr>
          <w:rFonts w:ascii="Times New Roman" w:hAnsi="Times New Roman" w:hint="eastAsia"/>
          <w:sz w:val="20"/>
          <w:szCs w:val="24"/>
        </w:rPr>
        <w:t xml:space="preserve">For </w:t>
      </w:r>
      <w:r>
        <w:rPr>
          <w:rFonts w:ascii="Times New Roman" w:hAnsi="Times New Roman"/>
          <w:sz w:val="20"/>
          <w:szCs w:val="24"/>
        </w:rPr>
        <w:t>“</w:t>
      </w:r>
      <w:r>
        <w:rPr>
          <w:rFonts w:ascii="Times New Roman" w:hAnsi="Times New Roman" w:hint="eastAsia"/>
          <w:sz w:val="20"/>
          <w:szCs w:val="24"/>
        </w:rPr>
        <w:t>DNU</w:t>
      </w:r>
      <w:r>
        <w:rPr>
          <w:rFonts w:ascii="Times New Roman" w:hAnsi="Times New Roman"/>
          <w:sz w:val="20"/>
          <w:szCs w:val="24"/>
        </w:rPr>
        <w:t>”</w:t>
      </w:r>
      <w:r>
        <w:rPr>
          <w:rFonts w:ascii="Times New Roman" w:hAnsi="Times New Roman" w:hint="eastAsia"/>
          <w:sz w:val="20"/>
          <w:szCs w:val="24"/>
        </w:rPr>
        <w:t>: In GNSS, DNU flag(s) correspond to particular errors in assistance data. If the condition cannot be met, DNU flags will be set true</w:t>
      </w:r>
      <w:r>
        <w:rPr>
          <w:rFonts w:ascii="Times New Roman" w:hAnsi="Times New Roman"/>
          <w:sz w:val="20"/>
          <w:szCs w:val="24"/>
        </w:rPr>
        <w:t>, then the c</w:t>
      </w:r>
      <w:r>
        <w:rPr>
          <w:rFonts w:ascii="Times New Roman" w:hAnsi="Times New Roman"/>
          <w:sz w:val="20"/>
          <w:szCs w:val="24"/>
        </w:rPr>
        <w:t>orresponding assistance may not be used for integrity related applications</w:t>
      </w:r>
      <w:r>
        <w:rPr>
          <w:rFonts w:ascii="Times New Roman" w:hAnsi="Times New Roman" w:hint="eastAsia"/>
          <w:sz w:val="20"/>
          <w:szCs w:val="24"/>
        </w:rPr>
        <w:t>. The condition varies according to the type of errors. Considering the error sources in RAT-dependent positioning methods, especially those errors that are hard to be modeled, DNU f</w:t>
      </w:r>
      <w:r>
        <w:rPr>
          <w:rFonts w:ascii="Times New Roman" w:hAnsi="Times New Roman" w:hint="eastAsia"/>
          <w:sz w:val="20"/>
          <w:szCs w:val="24"/>
        </w:rPr>
        <w:t>lags can help alert the system</w:t>
      </w:r>
      <w:r>
        <w:rPr>
          <w:rFonts w:ascii="Times New Roman" w:hAnsi="Times New Roman"/>
          <w:sz w:val="20"/>
          <w:szCs w:val="24"/>
        </w:rPr>
        <w:t xml:space="preserve"> efficiently. For example, DNU flags can be set to true if the assistance data or measurement results of a TRP is not very reliable for positioning calculation of a UE location, DNU flag can be set to true. Then, the integrity</w:t>
      </w:r>
      <w:r>
        <w:rPr>
          <w:rFonts w:ascii="Times New Roman" w:hAnsi="Times New Roman"/>
          <w:sz w:val="20"/>
          <w:szCs w:val="24"/>
        </w:rPr>
        <w:t xml:space="preserve"> calculation unit will not consider this TRP in the integrity calculation. </w:t>
      </w:r>
    </w:p>
    <w:p w:rsidR="0099497C" w:rsidRDefault="001F6061">
      <w:pPr>
        <w:autoSpaceDE w:val="0"/>
        <w:autoSpaceDN w:val="0"/>
        <w:adjustRightInd w:val="0"/>
        <w:snapToGrid w:val="0"/>
        <w:spacing w:beforeLines="50" w:before="180" w:afterLines="50" w:after="180" w:line="240" w:lineRule="auto"/>
        <w:jc w:val="both"/>
        <w:rPr>
          <w:rFonts w:ascii="Times New Roman" w:hAnsi="Times New Roman" w:cstheme="minorBidi"/>
        </w:rPr>
      </w:pPr>
      <w:r>
        <w:rPr>
          <w:rFonts w:ascii="Times New Roman" w:eastAsia="宋体" w:hAnsi="Times New Roman" w:hint="eastAsia"/>
          <w:b/>
          <w:i/>
          <w:iCs/>
          <w:sz w:val="20"/>
          <w:szCs w:val="20"/>
        </w:rPr>
        <w:t>Proposal</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 xml:space="preserve">4: </w:t>
      </w:r>
      <w:r>
        <w:rPr>
          <w:rFonts w:ascii="Times New Roman" w:eastAsia="宋体" w:hAnsi="Times New Roman"/>
          <w:bCs/>
          <w:i/>
          <w:iCs/>
          <w:sz w:val="20"/>
          <w:szCs w:val="20"/>
        </w:rPr>
        <w:t>Support to reuse</w:t>
      </w:r>
      <w:r>
        <w:rPr>
          <w:rFonts w:ascii="Times New Roman" w:eastAsia="宋体" w:hAnsi="Times New Roman"/>
          <w:b/>
          <w:i/>
          <w:iCs/>
          <w:sz w:val="20"/>
          <w:szCs w:val="20"/>
        </w:rPr>
        <w:t xml:space="preserve"> </w:t>
      </w:r>
      <w:r>
        <w:rPr>
          <w:rFonts w:ascii="Times New Roman" w:eastAsia="宋体" w:hAnsi="Times New Roman"/>
          <w:bCs/>
          <w:i/>
          <w:iCs/>
          <w:sz w:val="20"/>
          <w:szCs w:val="20"/>
        </w:rPr>
        <w:t xml:space="preserve">the definition of </w:t>
      </w:r>
      <w:r>
        <w:rPr>
          <w:rFonts w:ascii="Times New Roman" w:eastAsia="宋体" w:hAnsi="Times New Roman" w:hint="eastAsia"/>
          <w:bCs/>
          <w:i/>
          <w:iCs/>
          <w:sz w:val="20"/>
          <w:szCs w:val="20"/>
        </w:rPr>
        <w:t>error</w:t>
      </w:r>
      <w:r>
        <w:rPr>
          <w:rFonts w:ascii="Times New Roman" w:eastAsia="宋体" w:hAnsi="Times New Roman" w:hint="eastAsia"/>
          <w:bCs/>
          <w:i/>
          <w:iCs/>
          <w:sz w:val="20"/>
          <w:szCs w:val="20"/>
        </w:rPr>
        <w:t>,</w:t>
      </w:r>
      <w:r>
        <w:rPr>
          <w:rFonts w:ascii="Times New Roman" w:eastAsia="宋体" w:hAnsi="Times New Roman" w:hint="eastAsia"/>
          <w:bCs/>
          <w:i/>
          <w:iCs/>
          <w:sz w:val="20"/>
          <w:szCs w:val="20"/>
        </w:rPr>
        <w:t xml:space="preserve"> </w:t>
      </w:r>
      <w:r>
        <w:rPr>
          <w:rFonts w:ascii="Times New Roman" w:eastAsia="宋体" w:hAnsi="Times New Roman" w:hint="eastAsia"/>
          <w:bCs/>
          <w:i/>
          <w:iCs/>
          <w:sz w:val="20"/>
          <w:szCs w:val="20"/>
        </w:rPr>
        <w:t>bound</w:t>
      </w:r>
      <w:r>
        <w:rPr>
          <w:rFonts w:ascii="Times New Roman" w:eastAsia="宋体" w:hAnsi="Times New Roman" w:hint="eastAsia"/>
          <w:bCs/>
          <w:i/>
          <w:iCs/>
          <w:sz w:val="20"/>
          <w:szCs w:val="20"/>
        </w:rPr>
        <w:t>,</w:t>
      </w:r>
      <w:r>
        <w:rPr>
          <w:rFonts w:ascii="Times New Roman" w:eastAsia="宋体" w:hAnsi="Times New Roman" w:hint="eastAsia"/>
          <w:bCs/>
          <w:i/>
          <w:iCs/>
          <w:sz w:val="20"/>
          <w:szCs w:val="20"/>
        </w:rPr>
        <w:t xml:space="preserve"> </w:t>
      </w:r>
      <w:r>
        <w:rPr>
          <w:rFonts w:ascii="Times New Roman" w:eastAsia="宋体" w:hAnsi="Times New Roman" w:hint="eastAsia"/>
          <w:bCs/>
          <w:i/>
          <w:iCs/>
          <w:sz w:val="20"/>
          <w:szCs w:val="20"/>
        </w:rPr>
        <w:t>TTA</w:t>
      </w:r>
      <w:r>
        <w:rPr>
          <w:rFonts w:ascii="Times New Roman" w:eastAsia="宋体" w:hAnsi="Times New Roman" w:hint="eastAsia"/>
          <w:bCs/>
          <w:i/>
          <w:iCs/>
          <w:sz w:val="20"/>
          <w:szCs w:val="20"/>
        </w:rPr>
        <w:t>,</w:t>
      </w:r>
      <w:r>
        <w:rPr>
          <w:rFonts w:ascii="Times New Roman" w:eastAsia="宋体" w:hAnsi="Times New Roman" w:hint="eastAsia"/>
          <w:bCs/>
          <w:i/>
          <w:iCs/>
          <w:sz w:val="20"/>
          <w:szCs w:val="20"/>
        </w:rPr>
        <w:t xml:space="preserve"> </w:t>
      </w:r>
      <w:proofErr w:type="spellStart"/>
      <w:r>
        <w:rPr>
          <w:rFonts w:ascii="Times New Roman" w:hAnsi="Times New Roman"/>
          <w:i/>
          <w:iCs/>
          <w:sz w:val="20"/>
          <w:szCs w:val="20"/>
          <w:lang w:val="en-GB"/>
        </w:rPr>
        <w:t>irMinimum</w:t>
      </w:r>
      <w:proofErr w:type="spellEnd"/>
      <w:r>
        <w:rPr>
          <w:rFonts w:ascii="Times New Roman" w:hAnsi="Times New Roman"/>
          <w:i/>
          <w:iCs/>
          <w:sz w:val="20"/>
          <w:szCs w:val="20"/>
        </w:rPr>
        <w:t xml:space="preserve">, </w:t>
      </w:r>
      <w:proofErr w:type="spellStart"/>
      <w:r>
        <w:rPr>
          <w:rFonts w:ascii="Times New Roman" w:hAnsi="Times New Roman"/>
          <w:i/>
          <w:iCs/>
          <w:sz w:val="20"/>
          <w:szCs w:val="20"/>
          <w:lang w:val="en-GB"/>
        </w:rPr>
        <w:t>irMaximum</w:t>
      </w:r>
      <w:proofErr w:type="spellEnd"/>
      <w:r>
        <w:rPr>
          <w:rFonts w:ascii="Times New Roman" w:hAnsi="Times New Roman"/>
          <w:i/>
          <w:iCs/>
          <w:sz w:val="20"/>
          <w:szCs w:val="20"/>
        </w:rPr>
        <w:t xml:space="preserve"> and DNU flags</w:t>
      </w:r>
      <w:r>
        <w:rPr>
          <w:rFonts w:ascii="Times New Roman" w:hAnsi="Times New Roman" w:hint="eastAsia"/>
          <w:i/>
          <w:iCs/>
          <w:sz w:val="20"/>
          <w:szCs w:val="20"/>
        </w:rPr>
        <w:t>.</w:t>
      </w:r>
    </w:p>
    <w:p w:rsidR="0099497C" w:rsidRDefault="0099497C">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p>
    <w:p w:rsidR="0099497C" w:rsidRDefault="001F6061" w:rsidP="000F3DCD">
      <w:pPr>
        <w:pStyle w:val="3"/>
        <w:snapToGrid w:val="0"/>
        <w:spacing w:beforeLines="50" w:before="180" w:afterLines="50" w:after="180" w:line="240" w:lineRule="auto"/>
        <w:rPr>
          <w:rFonts w:ascii="Times New Roman" w:hAnsi="Times New Roman"/>
          <w:b/>
          <w:bCs/>
          <w:sz w:val="20"/>
          <w:szCs w:val="20"/>
        </w:rPr>
      </w:pPr>
      <w:r>
        <w:rPr>
          <w:rFonts w:ascii="Times New Roman" w:hAnsi="Times New Roman"/>
          <w:b/>
          <w:bCs/>
          <w:sz w:val="20"/>
          <w:szCs w:val="20"/>
        </w:rPr>
        <w:t>2.4</w:t>
      </w:r>
      <w:proofErr w:type="gramStart"/>
      <w:r>
        <w:rPr>
          <w:rFonts w:ascii="Times New Roman" w:hAnsi="Times New Roman"/>
          <w:b/>
          <w:bCs/>
          <w:sz w:val="20"/>
          <w:szCs w:val="20"/>
        </w:rPr>
        <w:t>.</w:t>
      </w:r>
      <w:proofErr w:type="gramEnd"/>
      <w:r>
        <w:rPr>
          <w:rFonts w:ascii="Times New Roman" w:hAnsi="Times New Roman" w:hint="eastAsia"/>
          <w:b/>
          <w:bCs/>
          <w:sz w:val="20"/>
          <w:szCs w:val="20"/>
        </w:rPr>
        <w:t>2</w:t>
      </w:r>
      <w:r>
        <w:rPr>
          <w:rFonts w:ascii="Times New Roman" w:hAnsi="Times New Roman"/>
          <w:b/>
          <w:bCs/>
          <w:sz w:val="20"/>
          <w:szCs w:val="20"/>
        </w:rPr>
        <w:t xml:space="preserve"> DNU flag configuration/report</w:t>
      </w:r>
    </w:p>
    <w:p w:rsidR="0099497C" w:rsidRDefault="001F6061">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GNSS, The IE GNSS-</w:t>
      </w:r>
      <w:proofErr w:type="spellStart"/>
      <w:r>
        <w:rPr>
          <w:rFonts w:ascii="Times New Roman" w:hAnsi="Times New Roman"/>
          <w:sz w:val="20"/>
          <w:szCs w:val="20"/>
        </w:rPr>
        <w:t>RealTimeIntegrity</w:t>
      </w:r>
      <w:proofErr w:type="spellEnd"/>
      <w:r>
        <w:rPr>
          <w:rFonts w:ascii="Times New Roman" w:hAnsi="Times New Roman"/>
          <w:sz w:val="20"/>
          <w:szCs w:val="20"/>
        </w:rPr>
        <w:t xml:space="preserve"> </w:t>
      </w:r>
      <w:r>
        <w:rPr>
          <w:rFonts w:ascii="Times New Roman" w:hAnsi="Times New Roman"/>
          <w:sz w:val="20"/>
          <w:szCs w:val="20"/>
        </w:rPr>
        <w:t>is used by the location server to provide parameters that describe the real-time status of the GNSS constellations. GNSS-</w:t>
      </w:r>
      <w:proofErr w:type="spellStart"/>
      <w:r>
        <w:rPr>
          <w:rFonts w:ascii="Times New Roman" w:hAnsi="Times New Roman"/>
          <w:sz w:val="20"/>
          <w:szCs w:val="20"/>
        </w:rPr>
        <w:t>RealTimeIntegrity</w:t>
      </w:r>
      <w:proofErr w:type="spellEnd"/>
      <w:r>
        <w:rPr>
          <w:rFonts w:ascii="Times New Roman" w:hAnsi="Times New Roman"/>
          <w:sz w:val="20"/>
          <w:szCs w:val="20"/>
        </w:rPr>
        <w:t xml:space="preserve"> data communicates the health of the GNSS signals to the mobile in real</w:t>
      </w:r>
      <w:r>
        <w:rPr>
          <w:rFonts w:ascii="Times New Roman" w:hAnsi="Times New Roman"/>
          <w:sz w:val="20"/>
          <w:szCs w:val="20"/>
        </w:rPr>
        <w:noBreakHyphen/>
        <w:t>time. The UE assumes that only those satellite</w:t>
      </w:r>
      <w:r>
        <w:rPr>
          <w:rFonts w:ascii="Times New Roman" w:hAnsi="Times New Roman"/>
          <w:sz w:val="20"/>
          <w:szCs w:val="20"/>
        </w:rPr>
        <w:t xml:space="preserve">s for which the GNSS integrity assistance data are provided are monitored by the network and can be used for integrity related applications. This is equivalent that DNU flag is configured for each satellite. Only the satellite with DNU flag with false can </w:t>
      </w:r>
      <w:r>
        <w:rPr>
          <w:rFonts w:ascii="Times New Roman" w:hAnsi="Times New Roman"/>
          <w:sz w:val="20"/>
          <w:szCs w:val="20"/>
        </w:rPr>
        <w:t xml:space="preserve">be used for integrity application. </w:t>
      </w:r>
    </w:p>
    <w:p w:rsidR="0099497C" w:rsidRDefault="001F6061">
      <w:pPr>
        <w:snapToGrid w:val="0"/>
        <w:spacing w:beforeLines="50" w:before="180" w:afterLines="50" w:after="180" w:line="240" w:lineRule="auto"/>
        <w:rPr>
          <w:rFonts w:ascii="Times New Roman" w:hAnsi="Times New Roman"/>
          <w:sz w:val="20"/>
          <w:szCs w:val="20"/>
        </w:rPr>
      </w:pPr>
      <w:r>
        <w:rPr>
          <w:rFonts w:ascii="Times New Roman" w:hAnsi="Times New Roman"/>
          <w:sz w:val="20"/>
          <w:szCs w:val="20"/>
        </w:rPr>
        <w:t>In addition, the IE GNSS-Integrity-</w:t>
      </w:r>
      <w:proofErr w:type="spellStart"/>
      <w:r>
        <w:rPr>
          <w:rFonts w:ascii="Times New Roman" w:hAnsi="Times New Roman"/>
          <w:sz w:val="20"/>
          <w:szCs w:val="20"/>
        </w:rPr>
        <w:t>ServiceAlert</w:t>
      </w:r>
      <w:proofErr w:type="spellEnd"/>
      <w:r>
        <w:rPr>
          <w:rFonts w:ascii="Times New Roman" w:hAnsi="Times New Roman"/>
          <w:sz w:val="20"/>
          <w:szCs w:val="20"/>
        </w:rPr>
        <w:t xml:space="preserve"> is used by the location server to indicate whether the corresponding assistance data can be used for integrity related applications. That is, integrity Service Alerts provi</w:t>
      </w:r>
      <w:r>
        <w:rPr>
          <w:rFonts w:ascii="Times New Roman" w:hAnsi="Times New Roman"/>
          <w:sz w:val="20"/>
          <w:szCs w:val="20"/>
        </w:rPr>
        <w:t xml:space="preserve">de information on whether the service can be used for integrity. A Do Not Use (DNU) flag indicates that the corresponding assistance </w:t>
      </w:r>
      <w:r>
        <w:rPr>
          <w:rFonts w:ascii="Times New Roman" w:hAnsi="Times New Roman"/>
          <w:sz w:val="20"/>
          <w:szCs w:val="20"/>
        </w:rPr>
        <w:lastRenderedPageBreak/>
        <w:t>data is not suitable for the purpose of computing integrity. If an Integrity Service Alert is issued and the DNU flag is fa</w:t>
      </w:r>
      <w:r>
        <w:rPr>
          <w:rFonts w:ascii="Times New Roman" w:hAnsi="Times New Roman"/>
          <w:sz w:val="20"/>
          <w:szCs w:val="20"/>
        </w:rPr>
        <w:t xml:space="preserve">lse, then the corresponding assistance data may be used for the purpose of computing integrity. </w:t>
      </w:r>
    </w:p>
    <w:p w:rsidR="0099497C" w:rsidRDefault="001F6061">
      <w:pPr>
        <w:snapToGrid w:val="0"/>
        <w:rPr>
          <w:rFonts w:ascii="Times New Roman" w:hAnsi="Times New Roman"/>
          <w:sz w:val="20"/>
          <w:szCs w:val="24"/>
        </w:rPr>
      </w:pPr>
      <w:r>
        <w:rPr>
          <w:rFonts w:ascii="Times New Roman" w:hAnsi="Times New Roman" w:hint="eastAsia"/>
          <w:sz w:val="20"/>
          <w:szCs w:val="20"/>
        </w:rPr>
        <w:t>I</w:t>
      </w:r>
      <w:r>
        <w:rPr>
          <w:rFonts w:ascii="Times New Roman" w:hAnsi="Times New Roman"/>
          <w:sz w:val="20"/>
          <w:szCs w:val="20"/>
        </w:rPr>
        <w:t xml:space="preserve">n summary, not all service or assistance data should be used for integrity calculation for GNSS. Similarly, for RAT-dependent positioning, not all assistance </w:t>
      </w:r>
      <w:r>
        <w:rPr>
          <w:rFonts w:ascii="Times New Roman" w:hAnsi="Times New Roman"/>
          <w:sz w:val="20"/>
          <w:szCs w:val="20"/>
        </w:rPr>
        <w:t>data or measurement results should be used for integrity calculation. As shown in the following figures, DNU flags can be configured or reported between LMF and UE or between LMF and TRPs.</w:t>
      </w:r>
    </w:p>
    <w:p w:rsidR="0099497C" w:rsidRDefault="001F6061">
      <w:pPr>
        <w:snapToGrid w:val="0"/>
        <w:jc w:val="center"/>
      </w:pPr>
      <w:r>
        <w:object w:dxaOrig="4892" w:dyaOrig="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35pt;height:93.25pt" o:ole="">
            <v:imagedata r:id="rId14" o:title=""/>
            <o:lock v:ext="edit" aspectratio="f"/>
          </v:shape>
          <o:OLEObject Type="Embed" ProgID="Visio.Drawing.15" ShapeID="_x0000_i1025" DrawAspect="Content" ObjectID="_1721822746" r:id="rId15"/>
        </w:object>
      </w:r>
    </w:p>
    <w:p w:rsidR="0099497C" w:rsidRDefault="001F6061">
      <w:pPr>
        <w:snapToGrid w:val="0"/>
        <w:jc w:val="center"/>
        <w:rPr>
          <w:rFonts w:ascii="Times New Roman" w:hAnsi="Times New Roman"/>
          <w:sz w:val="20"/>
          <w:szCs w:val="20"/>
        </w:rPr>
      </w:pPr>
      <w:r>
        <w:rPr>
          <w:rFonts w:ascii="Times New Roman" w:hAnsi="Times New Roman"/>
          <w:sz w:val="20"/>
          <w:szCs w:val="20"/>
        </w:rPr>
        <w:t>Figure</w:t>
      </w:r>
      <w:r>
        <w:rPr>
          <w:rFonts w:ascii="Times New Roman" w:hAnsi="Times New Roman" w:hint="eastAsia"/>
          <w:sz w:val="20"/>
          <w:szCs w:val="20"/>
        </w:rPr>
        <w:t xml:space="preserve"> 2.4-1</w:t>
      </w:r>
      <w:r>
        <w:rPr>
          <w:rFonts w:ascii="Times New Roman" w:hAnsi="Times New Roman"/>
          <w:sz w:val="20"/>
          <w:szCs w:val="20"/>
        </w:rPr>
        <w:t xml:space="preserve"> </w:t>
      </w:r>
      <w:r>
        <w:rPr>
          <w:rFonts w:ascii="Times New Roman" w:hAnsi="Times New Roman" w:hint="eastAsia"/>
          <w:sz w:val="20"/>
          <w:szCs w:val="20"/>
        </w:rPr>
        <w:t>D</w:t>
      </w:r>
      <w:r>
        <w:rPr>
          <w:rFonts w:ascii="Times New Roman" w:hAnsi="Times New Roman"/>
          <w:sz w:val="20"/>
          <w:szCs w:val="20"/>
        </w:rPr>
        <w:t>ownlink positioning meth</w:t>
      </w:r>
      <w:r>
        <w:rPr>
          <w:rFonts w:ascii="Times New Roman" w:hAnsi="Times New Roman"/>
          <w:sz w:val="20"/>
          <w:szCs w:val="20"/>
        </w:rPr>
        <w:t>ods</w:t>
      </w:r>
      <w:r>
        <w:rPr>
          <w:rFonts w:ascii="Times New Roman" w:hAnsi="Times New Roman" w:hint="eastAsia"/>
          <w:sz w:val="20"/>
          <w:szCs w:val="20"/>
        </w:rPr>
        <w:t xml:space="preserve"> DNU flags</w:t>
      </w:r>
      <w:r>
        <w:rPr>
          <w:rFonts w:ascii="Times New Roman" w:hAnsi="Times New Roman"/>
          <w:sz w:val="20"/>
          <w:szCs w:val="20"/>
        </w:rPr>
        <w:t xml:space="preserve"> configuration procedure</w:t>
      </w:r>
    </w:p>
    <w:p w:rsidR="0099497C" w:rsidRDefault="0099497C">
      <w:pPr>
        <w:snapToGrid w:val="0"/>
        <w:jc w:val="center"/>
        <w:rPr>
          <w:sz w:val="20"/>
        </w:rPr>
      </w:pPr>
    </w:p>
    <w:p w:rsidR="0099497C" w:rsidRDefault="001F6061">
      <w:pPr>
        <w:snapToGrid w:val="0"/>
        <w:jc w:val="center"/>
      </w:pPr>
      <w:r>
        <w:object w:dxaOrig="6332" w:dyaOrig="1440">
          <v:shape id="_x0000_i1026" type="#_x0000_t75" style="width:316.35pt;height:1in" o:ole="">
            <v:imagedata r:id="rId16" o:title=""/>
            <o:lock v:ext="edit" aspectratio="f"/>
          </v:shape>
          <o:OLEObject Type="Embed" ProgID="Visio.Drawing.15" ShapeID="_x0000_i1026" DrawAspect="Content" ObjectID="_1721822747" r:id="rId17"/>
        </w:object>
      </w:r>
    </w:p>
    <w:p w:rsidR="0099497C" w:rsidRDefault="001F6061">
      <w:pPr>
        <w:snapToGrid w:val="0"/>
        <w:jc w:val="center"/>
        <w:rPr>
          <w:rFonts w:ascii="Times New Roman" w:hAnsi="Times New Roman"/>
          <w:sz w:val="20"/>
          <w:szCs w:val="20"/>
        </w:rPr>
      </w:pPr>
      <w:r>
        <w:rPr>
          <w:rFonts w:ascii="Times New Roman" w:hAnsi="Times New Roman"/>
          <w:sz w:val="20"/>
          <w:szCs w:val="20"/>
        </w:rPr>
        <w:t>Figure</w:t>
      </w:r>
      <w:r>
        <w:rPr>
          <w:rFonts w:ascii="Times New Roman" w:hAnsi="Times New Roman" w:hint="eastAsia"/>
          <w:sz w:val="20"/>
          <w:szCs w:val="20"/>
        </w:rPr>
        <w:t xml:space="preserve"> 2.4-2</w:t>
      </w:r>
      <w:r>
        <w:rPr>
          <w:rFonts w:ascii="Times New Roman" w:hAnsi="Times New Roman"/>
          <w:sz w:val="20"/>
          <w:szCs w:val="20"/>
        </w:rPr>
        <w:t xml:space="preserve"> </w:t>
      </w:r>
      <w:r>
        <w:rPr>
          <w:rFonts w:ascii="Times New Roman" w:hAnsi="Times New Roman" w:hint="eastAsia"/>
          <w:sz w:val="20"/>
          <w:szCs w:val="20"/>
        </w:rPr>
        <w:t>U</w:t>
      </w:r>
      <w:r>
        <w:rPr>
          <w:rFonts w:ascii="Times New Roman" w:hAnsi="Times New Roman"/>
          <w:sz w:val="20"/>
          <w:szCs w:val="20"/>
        </w:rPr>
        <w:t xml:space="preserve">plink positioning methods </w:t>
      </w:r>
      <w:r>
        <w:rPr>
          <w:rFonts w:ascii="Times New Roman" w:hAnsi="Times New Roman" w:hint="eastAsia"/>
          <w:sz w:val="20"/>
          <w:szCs w:val="20"/>
        </w:rPr>
        <w:t>DNU flags</w:t>
      </w:r>
      <w:r>
        <w:rPr>
          <w:rFonts w:ascii="Times New Roman" w:hAnsi="Times New Roman"/>
          <w:sz w:val="20"/>
          <w:szCs w:val="20"/>
        </w:rPr>
        <w:t xml:space="preserve"> configuration procedure </w:t>
      </w:r>
    </w:p>
    <w:p w:rsidR="0099497C" w:rsidRDefault="001F6061">
      <w:pPr>
        <w:snapToGrid w:val="0"/>
        <w:jc w:val="both"/>
        <w:rPr>
          <w:rFonts w:ascii="Times New Roman" w:hAnsi="Times New Roman"/>
          <w:sz w:val="20"/>
          <w:szCs w:val="20"/>
        </w:rPr>
      </w:pPr>
      <w:r>
        <w:rPr>
          <w:rFonts w:ascii="Times New Roman" w:hAnsi="Times New Roman" w:hint="eastAsia"/>
          <w:sz w:val="20"/>
          <w:szCs w:val="20"/>
        </w:rPr>
        <w:t>Considering the error sources origin from assistance data and/or measurement results, DNU flags can be configured</w:t>
      </w:r>
      <w:r>
        <w:rPr>
          <w:rFonts w:ascii="Times New Roman" w:hAnsi="Times New Roman" w:hint="eastAsia"/>
          <w:sz w:val="20"/>
          <w:szCs w:val="20"/>
        </w:rPr>
        <w:t xml:space="preserve"> per TRP or per frequency layer according to the type of the corresponding error sources. </w:t>
      </w:r>
    </w:p>
    <w:p w:rsidR="0099497C" w:rsidRDefault="001F6061">
      <w:pPr>
        <w:snapToGrid w:val="0"/>
        <w:jc w:val="both"/>
        <w:rPr>
          <w:b/>
          <w:bCs/>
        </w:rPr>
      </w:pPr>
      <w:r>
        <w:rPr>
          <w:rFonts w:hint="eastAsia"/>
          <w:b/>
          <w:bCs/>
        </w:rPr>
        <w:t>Case 1</w:t>
      </w:r>
    </w:p>
    <w:p w:rsidR="0099497C" w:rsidRDefault="001F6061">
      <w:pPr>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 xml:space="preserve">If DNU flags are intended for measurement errors, DNU flags should be configured per TRP since </w:t>
      </w:r>
      <w:r>
        <w:rPr>
          <w:rFonts w:ascii="Times New Roman" w:hAnsi="Times New Roman"/>
          <w:sz w:val="20"/>
          <w:szCs w:val="24"/>
        </w:rPr>
        <w:t>some of configured TRPs may not be needed to be involved in int</w:t>
      </w:r>
      <w:r>
        <w:rPr>
          <w:rFonts w:ascii="Times New Roman" w:hAnsi="Times New Roman"/>
          <w:sz w:val="20"/>
          <w:szCs w:val="24"/>
        </w:rPr>
        <w:t>egrity calculation</w:t>
      </w:r>
      <w:r>
        <w:rPr>
          <w:rFonts w:ascii="Times New Roman" w:hAnsi="Times New Roman" w:hint="eastAsia"/>
          <w:sz w:val="20"/>
          <w:szCs w:val="24"/>
        </w:rPr>
        <w:t>.</w:t>
      </w:r>
      <w:r>
        <w:rPr>
          <w:rFonts w:ascii="Times New Roman" w:hAnsi="Times New Roman"/>
          <w:sz w:val="20"/>
          <w:szCs w:val="24"/>
        </w:rPr>
        <w:t xml:space="preserve"> For example, only a few of TRPs nearby UEs can be used for integrity applications. Only if the measurement errors of those TRPs beyond the threshold, the feared event happens. On the other words, the measurement errors of the TRPs far a</w:t>
      </w:r>
      <w:r>
        <w:rPr>
          <w:rFonts w:ascii="Times New Roman" w:hAnsi="Times New Roman"/>
          <w:sz w:val="20"/>
          <w:szCs w:val="24"/>
        </w:rPr>
        <w:t xml:space="preserve">way from the UE beyond the threshold doesn’t mean the positioning system is broken. </w:t>
      </w:r>
    </w:p>
    <w:p w:rsidR="0099497C" w:rsidRDefault="001F6061">
      <w:pPr>
        <w:snapToGrid w:val="0"/>
        <w:spacing w:beforeLines="50" w:before="180" w:afterLines="50" w:after="180" w:line="240" w:lineRule="auto"/>
        <w:jc w:val="both"/>
        <w:rPr>
          <w:rFonts w:ascii="Times New Roman" w:hAnsi="Times New Roman"/>
          <w:sz w:val="20"/>
          <w:szCs w:val="24"/>
        </w:rPr>
      </w:pPr>
      <w:r>
        <w:rPr>
          <w:rFonts w:ascii="Times New Roman" w:hAnsi="Times New Roman" w:hint="eastAsia"/>
          <w:sz w:val="20"/>
          <w:szCs w:val="24"/>
        </w:rPr>
        <w:t xml:space="preserve">We assume that a Boolean </w:t>
      </w:r>
      <w:r>
        <w:rPr>
          <w:rFonts w:ascii="Times New Roman" w:hAnsi="Times New Roman"/>
          <w:sz w:val="20"/>
          <w:szCs w:val="24"/>
        </w:rPr>
        <w:t>DNU flag</w:t>
      </w:r>
      <w:r>
        <w:rPr>
          <w:rFonts w:ascii="Times New Roman" w:hAnsi="Times New Roman" w:hint="eastAsia"/>
          <w:sz w:val="20"/>
          <w:szCs w:val="24"/>
        </w:rPr>
        <w:t xml:space="preserve"> is set for each </w:t>
      </w:r>
      <w:r>
        <w:rPr>
          <w:rFonts w:ascii="Times New Roman" w:hAnsi="Times New Roman"/>
          <w:sz w:val="20"/>
          <w:szCs w:val="24"/>
        </w:rPr>
        <w:t>configured TRP. Also,</w:t>
      </w:r>
      <w:r>
        <w:rPr>
          <w:rFonts w:ascii="Times New Roman" w:hAnsi="Times New Roman" w:hint="eastAsia"/>
          <w:sz w:val="20"/>
          <w:szCs w:val="24"/>
        </w:rPr>
        <w:t xml:space="preserve"> the DNU flag </w:t>
      </w:r>
      <w:r>
        <w:rPr>
          <w:rFonts w:ascii="Times New Roman" w:hAnsi="Times New Roman"/>
          <w:sz w:val="20"/>
          <w:szCs w:val="24"/>
        </w:rPr>
        <w:t xml:space="preserve">can also be </w:t>
      </w:r>
      <w:r>
        <w:rPr>
          <w:rFonts w:ascii="Times New Roman" w:hAnsi="Times New Roman" w:hint="eastAsia"/>
          <w:sz w:val="20"/>
          <w:szCs w:val="24"/>
        </w:rPr>
        <w:t>reported to LMF</w:t>
      </w:r>
      <w:r>
        <w:rPr>
          <w:rFonts w:ascii="Times New Roman" w:hAnsi="Times New Roman"/>
          <w:sz w:val="20"/>
          <w:szCs w:val="24"/>
        </w:rPr>
        <w:t xml:space="preserve"> in order to recommend the preferred TRPs for DNU applicati</w:t>
      </w:r>
      <w:r>
        <w:rPr>
          <w:rFonts w:ascii="Times New Roman" w:hAnsi="Times New Roman"/>
          <w:sz w:val="20"/>
          <w:szCs w:val="24"/>
        </w:rPr>
        <w:t>on</w:t>
      </w:r>
      <w:r>
        <w:rPr>
          <w:rFonts w:ascii="Times New Roman" w:hAnsi="Times New Roman" w:hint="eastAsia"/>
          <w:sz w:val="20"/>
          <w:szCs w:val="24"/>
        </w:rPr>
        <w:t xml:space="preserve">. </w:t>
      </w:r>
    </w:p>
    <w:p w:rsidR="0099497C" w:rsidRDefault="001F6061">
      <w:pPr>
        <w:snapToGrid w:val="0"/>
        <w:spacing w:beforeLines="50" w:before="180" w:afterLines="50" w:after="180" w:line="240" w:lineRule="auto"/>
        <w:rPr>
          <w:rFonts w:ascii="Times New Roman" w:hAnsi="Times New Roman"/>
          <w:sz w:val="20"/>
          <w:szCs w:val="24"/>
        </w:rPr>
      </w:pPr>
      <w:r>
        <w:rPr>
          <w:rFonts w:ascii="Times New Roman" w:hAnsi="Times New Roman" w:hint="eastAsia"/>
          <w:sz w:val="20"/>
          <w:szCs w:val="24"/>
        </w:rPr>
        <w:t>The examples of LPP configuration are as follows:</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snapToGrid w:val="0"/>
        </w:rPr>
      </w:pPr>
      <w:r>
        <w:rPr>
          <w:snapToGrid w:val="0"/>
        </w:rPr>
        <w:t>NR-DL-PRS-AssistanceDataPerTRP</w:t>
      </w:r>
      <w:r>
        <w:t>-</w:t>
      </w:r>
      <w:proofErr w:type="gramStart"/>
      <w:r>
        <w:t>r16</w:t>
      </w:r>
      <w:r>
        <w:rPr>
          <w:snapToGrid w:val="0"/>
        </w:rPr>
        <w:t xml:space="preserve"> :</w:t>
      </w:r>
      <w:proofErr w:type="gramEnd"/>
      <w:r>
        <w:rPr>
          <w:snapToGrid w:val="0"/>
        </w:rPr>
        <w:t>:= SEQUENCE {</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snapToGrid w:val="0"/>
          <w:lang w:eastAsia="ja-JP"/>
        </w:rPr>
      </w:pPr>
      <w:r>
        <w:rPr>
          <w:snapToGrid w:val="0"/>
        </w:rPr>
        <w:tab/>
      </w:r>
      <w:proofErr w:type="gramStart"/>
      <w:r>
        <w:rPr>
          <w:snapToGrid w:val="0"/>
        </w:rPr>
        <w:t>dl-PRS-ID-r16</w:t>
      </w:r>
      <w:proofErr w:type="gramEnd"/>
      <w:r>
        <w:rPr>
          <w:snapToGrid w:val="0"/>
        </w:rPr>
        <w:tab/>
      </w:r>
      <w:r>
        <w:rPr>
          <w:snapToGrid w:val="0"/>
        </w:rPr>
        <w:tab/>
      </w:r>
      <w:r>
        <w:rPr>
          <w:snapToGrid w:val="0"/>
        </w:rPr>
        <w:tab/>
      </w:r>
      <w:r>
        <w:rPr>
          <w:snapToGrid w:val="0"/>
        </w:rPr>
        <w:tab/>
      </w:r>
      <w:r>
        <w:rPr>
          <w:snapToGrid w:val="0"/>
        </w:rPr>
        <w:tab/>
        <w:t>INTEGER (0..255),</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snapToGrid w:val="0"/>
        </w:rPr>
      </w:pPr>
      <w:r>
        <w:rPr>
          <w:snapToGrid w:val="0"/>
        </w:rPr>
        <w:tab/>
      </w:r>
      <w:proofErr w:type="gramStart"/>
      <w:r>
        <w:rPr>
          <w:snapToGrid w:val="0"/>
        </w:rPr>
        <w:t>nr-PhysCellID-r16</w:t>
      </w:r>
      <w:proofErr w:type="gramEnd"/>
      <w:r>
        <w:rPr>
          <w:snapToGrid w:val="0"/>
        </w:rPr>
        <w:tab/>
      </w:r>
      <w:r>
        <w:rPr>
          <w:snapToGrid w:val="0"/>
        </w:rPr>
        <w:tab/>
      </w:r>
      <w:r>
        <w:rPr>
          <w:snapToGrid w:val="0"/>
        </w:rPr>
        <w:tab/>
      </w:r>
      <w:r>
        <w:rPr>
          <w:snapToGrid w:val="0"/>
        </w:rPr>
        <w:tab/>
      </w:r>
      <w:proofErr w:type="spellStart"/>
      <w:r>
        <w:rPr>
          <w:snapToGrid w:val="0"/>
        </w:rPr>
        <w:t>NR-PhysCellID-r16</w:t>
      </w:r>
      <w:proofErr w:type="spellEnd"/>
      <w:r>
        <w:rPr>
          <w:snapToGrid w:val="0"/>
        </w:rPr>
        <w:tab/>
      </w:r>
      <w:r>
        <w:rPr>
          <w:snapToGrid w:val="0"/>
        </w:rPr>
        <w:tab/>
      </w:r>
      <w:r>
        <w:rPr>
          <w:snapToGrid w:val="0"/>
        </w:rPr>
        <w:tab/>
        <w:t>OPTIONAL,</w:t>
      </w:r>
      <w:r>
        <w:rPr>
          <w:snapToGrid w:val="0"/>
        </w:rPr>
        <w:tab/>
        <w:t>-- Need ON</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snapToGrid w:val="0"/>
        </w:rPr>
      </w:pPr>
      <w:r>
        <w:rPr>
          <w:snapToGrid w:val="0"/>
        </w:rPr>
        <w:tab/>
      </w:r>
      <w:proofErr w:type="gramStart"/>
      <w:r>
        <w:rPr>
          <w:snapToGrid w:val="0"/>
        </w:rPr>
        <w:t>nr-CellGlobalID-r16</w:t>
      </w:r>
      <w:proofErr w:type="gramEnd"/>
      <w:r>
        <w:rPr>
          <w:snapToGrid w:val="0"/>
        </w:rPr>
        <w:tab/>
      </w:r>
      <w:r>
        <w:rPr>
          <w:snapToGrid w:val="0"/>
        </w:rPr>
        <w:tab/>
      </w:r>
      <w:r>
        <w:rPr>
          <w:snapToGrid w:val="0"/>
        </w:rPr>
        <w:tab/>
      </w:r>
      <w:r>
        <w:rPr>
          <w:snapToGrid w:val="0"/>
        </w:rPr>
        <w:tab/>
        <w:t>NCGI-r15</w:t>
      </w:r>
      <w:r>
        <w:rPr>
          <w:snapToGrid w:val="0"/>
        </w:rPr>
        <w:tab/>
      </w:r>
      <w:r>
        <w:rPr>
          <w:snapToGrid w:val="0"/>
        </w:rPr>
        <w:tab/>
      </w:r>
      <w:r>
        <w:rPr>
          <w:snapToGrid w:val="0"/>
        </w:rPr>
        <w:tab/>
      </w:r>
      <w:r>
        <w:rPr>
          <w:snapToGrid w:val="0"/>
        </w:rPr>
        <w:tab/>
      </w:r>
      <w:r>
        <w:rPr>
          <w:snapToGrid w:val="0"/>
        </w:rPr>
        <w:tab/>
        <w:t>OPTIONAL,</w:t>
      </w:r>
      <w:r>
        <w:rPr>
          <w:snapToGrid w:val="0"/>
        </w:rPr>
        <w:tab/>
        <w:t xml:space="preserve">-- </w:t>
      </w:r>
      <w:r>
        <w:rPr>
          <w:snapToGrid w:val="0"/>
        </w:rPr>
        <w:t>Need ON</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snapToGrid w:val="0"/>
        </w:rPr>
      </w:pPr>
      <w:r>
        <w:rPr>
          <w:snapToGrid w:val="0"/>
        </w:rPr>
        <w:tab/>
      </w:r>
      <w:proofErr w:type="gramStart"/>
      <w:r>
        <w:t>nr-ARFCN</w:t>
      </w:r>
      <w:r>
        <w:rPr>
          <w:snapToGrid w:val="0"/>
        </w:rPr>
        <w:t>-r16</w:t>
      </w:r>
      <w:proofErr w:type="gramEnd"/>
      <w:r>
        <w:rPr>
          <w:snapToGrid w:val="0"/>
        </w:rPr>
        <w:tab/>
      </w:r>
      <w:r>
        <w:rPr>
          <w:snapToGrid w:val="0"/>
        </w:rPr>
        <w:tab/>
      </w:r>
      <w:r>
        <w:rPr>
          <w:snapToGrid w:val="0"/>
        </w:rPr>
        <w:tab/>
      </w:r>
      <w:r>
        <w:rPr>
          <w:snapToGrid w:val="0"/>
        </w:rPr>
        <w:tab/>
      </w:r>
      <w:r>
        <w:rPr>
          <w:snapToGrid w:val="0"/>
        </w:rPr>
        <w:tab/>
        <w:t>ARFCN-ValueNR-r15</w:t>
      </w:r>
      <w:r>
        <w:rPr>
          <w:snapToGrid w:val="0"/>
        </w:rPr>
        <w:tab/>
      </w:r>
      <w:r>
        <w:rPr>
          <w:snapToGrid w:val="0"/>
        </w:rPr>
        <w:tab/>
      </w:r>
      <w:r>
        <w:rPr>
          <w:snapToGrid w:val="0"/>
        </w:rPr>
        <w:tab/>
        <w:t>OPTIONAL,</w:t>
      </w:r>
      <w:r>
        <w:rPr>
          <w:snapToGrid w:val="0"/>
        </w:rPr>
        <w:tab/>
        <w:t>-- Need ON</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eastAsia="宋体"/>
          <w:snapToGrid w:val="0"/>
          <w:highlight w:val="yellow"/>
          <w:lang w:val="en-US" w:eastAsia="zh-CN"/>
        </w:rPr>
      </w:pPr>
      <w:r>
        <w:rPr>
          <w:rFonts w:eastAsia="宋体" w:hint="eastAsia"/>
          <w:snapToGrid w:val="0"/>
          <w:lang w:val="en-US" w:eastAsia="zh-CN"/>
        </w:rPr>
        <w:tab/>
      </w:r>
      <w:proofErr w:type="gramStart"/>
      <w:r>
        <w:rPr>
          <w:rFonts w:eastAsia="宋体"/>
          <w:b/>
          <w:bCs/>
          <w:snapToGrid w:val="0"/>
          <w:u w:val="single"/>
          <w:lang w:val="en-US" w:eastAsia="zh-CN"/>
        </w:rPr>
        <w:t>nr-integrityDNUflags-r18</w:t>
      </w:r>
      <w:proofErr w:type="gramEnd"/>
      <w:r>
        <w:rPr>
          <w:rFonts w:eastAsia="宋体"/>
          <w:b/>
          <w:bCs/>
          <w:snapToGrid w:val="0"/>
          <w:u w:val="single"/>
          <w:lang w:val="en-US" w:eastAsia="zh-CN"/>
        </w:rPr>
        <w:t xml:space="preserve">          Boolean</w:t>
      </w:r>
      <w:r>
        <w:rPr>
          <w:rFonts w:eastAsia="宋体" w:hint="eastAsia"/>
          <w:snapToGrid w:val="0"/>
          <w:lang w:val="en-US" w:eastAsia="zh-CN"/>
        </w:rPr>
        <w:t xml:space="preserve"> </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eastAsia="宋体"/>
          <w:snapToGrid w:val="0"/>
          <w:lang w:val="en-US" w:eastAsia="zh-CN"/>
        </w:rPr>
      </w:pPr>
      <w:r>
        <w:rPr>
          <w:rFonts w:eastAsia="宋体" w:hint="eastAsia"/>
          <w:snapToGrid w:val="0"/>
          <w:lang w:val="en-US" w:eastAsia="zh-CN"/>
        </w:rPr>
        <w:lastRenderedPageBreak/>
        <w:tab/>
        <w:t>...</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rFonts w:eastAsia="宋体"/>
          <w:snapToGrid w:val="0"/>
          <w:lang w:val="en-US" w:eastAsia="zh-CN"/>
        </w:rPr>
      </w:pPr>
      <w:r>
        <w:rPr>
          <w:rFonts w:eastAsia="宋体" w:hint="eastAsia"/>
          <w:snapToGrid w:val="0"/>
          <w:lang w:val="en-US" w:eastAsia="zh-CN"/>
        </w:rPr>
        <w:t>}</w:t>
      </w:r>
    </w:p>
    <w:p w:rsidR="0099497C" w:rsidRDefault="0099497C">
      <w:pPr>
        <w:snapToGrid w:val="0"/>
        <w:jc w:val="both"/>
        <w:rPr>
          <w:b/>
          <w:bCs/>
          <w:sz w:val="20"/>
        </w:rPr>
      </w:pPr>
    </w:p>
    <w:p w:rsidR="0099497C" w:rsidRDefault="001F6061">
      <w:pPr>
        <w:snapToGrid w:val="0"/>
        <w:jc w:val="both"/>
        <w:rPr>
          <w:b/>
          <w:bCs/>
          <w:sz w:val="20"/>
        </w:rPr>
      </w:pPr>
      <w:r>
        <w:rPr>
          <w:rFonts w:hint="eastAsia"/>
          <w:b/>
          <w:bCs/>
          <w:sz w:val="20"/>
        </w:rPr>
        <w:t>Case 2</w:t>
      </w:r>
    </w:p>
    <w:p w:rsidR="0099497C" w:rsidRDefault="001F6061">
      <w:pPr>
        <w:snapToGrid w:val="0"/>
        <w:jc w:val="both"/>
        <w:rPr>
          <w:rFonts w:ascii="Times New Roman" w:hAnsi="Times New Roman"/>
          <w:sz w:val="20"/>
          <w:szCs w:val="24"/>
        </w:rPr>
      </w:pPr>
      <w:r>
        <w:rPr>
          <w:rFonts w:ascii="Times New Roman" w:hAnsi="Times New Roman" w:hint="eastAsia"/>
          <w:sz w:val="20"/>
          <w:szCs w:val="24"/>
        </w:rPr>
        <w:t>DNU flags may be configured from a la</w:t>
      </w:r>
      <w:r>
        <w:rPr>
          <w:rFonts w:ascii="Times New Roman" w:hAnsi="Times New Roman"/>
          <w:sz w:val="20"/>
          <w:szCs w:val="24"/>
        </w:rPr>
        <w:t>r</w:t>
      </w:r>
      <w:r>
        <w:rPr>
          <w:rFonts w:ascii="Times New Roman" w:hAnsi="Times New Roman" w:hint="eastAsia"/>
          <w:sz w:val="20"/>
          <w:szCs w:val="24"/>
        </w:rPr>
        <w:t>ger scale such as PRS frequency layer.</w:t>
      </w:r>
      <w:r>
        <w:rPr>
          <w:rFonts w:ascii="Times New Roman" w:hAnsi="Times New Roman"/>
          <w:sz w:val="20"/>
          <w:szCs w:val="24"/>
        </w:rPr>
        <w:t xml:space="preserve"> Since multiple frequency layers can be used for posit</w:t>
      </w:r>
      <w:r>
        <w:rPr>
          <w:rFonts w:ascii="Times New Roman" w:hAnsi="Times New Roman"/>
          <w:sz w:val="20"/>
          <w:szCs w:val="24"/>
        </w:rPr>
        <w:t>ioning measurements, only some of them may be sufficient for integrity applications</w:t>
      </w:r>
      <w:r>
        <w:rPr>
          <w:rFonts w:ascii="Times New Roman" w:hAnsi="Times New Roman" w:hint="eastAsia"/>
          <w:sz w:val="20"/>
          <w:szCs w:val="24"/>
        </w:rPr>
        <w:t xml:space="preserve"> for lower complexity</w:t>
      </w:r>
      <w:r>
        <w:rPr>
          <w:rFonts w:ascii="Times New Roman" w:hAnsi="Times New Roman"/>
          <w:sz w:val="20"/>
          <w:szCs w:val="24"/>
        </w:rPr>
        <w:t>. For examples, if two frequency layers with adjacent frequency bands are configured, the one with larger bandwidth may suffice the integrity calculatio</w:t>
      </w:r>
      <w:r>
        <w:rPr>
          <w:rFonts w:ascii="Times New Roman" w:hAnsi="Times New Roman"/>
          <w:sz w:val="20"/>
          <w:szCs w:val="24"/>
        </w:rPr>
        <w:t xml:space="preserve">n. </w:t>
      </w:r>
    </w:p>
    <w:p w:rsidR="0099497C" w:rsidRDefault="001F6061">
      <w:pPr>
        <w:snapToGrid w:val="0"/>
        <w:rPr>
          <w:rFonts w:ascii="Times New Roman" w:hAnsi="Times New Roman"/>
          <w:sz w:val="20"/>
          <w:szCs w:val="24"/>
        </w:rPr>
      </w:pPr>
      <w:r>
        <w:rPr>
          <w:rFonts w:ascii="Times New Roman" w:hAnsi="Times New Roman" w:hint="eastAsia"/>
          <w:sz w:val="20"/>
          <w:szCs w:val="24"/>
        </w:rPr>
        <w:t>The example of LPP configuration is as follows</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rPr>
          <w:snapToGrid w:val="0"/>
        </w:rPr>
        <w:t>NR-DL-PRS-AssistanceDataPerFreq</w:t>
      </w:r>
      <w:r>
        <w:t>-</w:t>
      </w:r>
      <w:proofErr w:type="gramStart"/>
      <w:r>
        <w:t>r16 :</w:t>
      </w:r>
      <w:proofErr w:type="gramEnd"/>
      <w:r>
        <w:t>:= SEQUENCE {</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ab/>
      </w:r>
      <w:proofErr w:type="gramStart"/>
      <w:r>
        <w:t>nr-DL-PRS-PositioningFrequencyLayer-r16</w:t>
      </w:r>
      <w:proofErr w:type="gramEnd"/>
      <w:r>
        <w:tab/>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ab/>
      </w:r>
      <w:r>
        <w:tab/>
      </w:r>
      <w:r>
        <w:tab/>
      </w:r>
      <w:r>
        <w:tab/>
      </w:r>
      <w:r>
        <w:tab/>
      </w:r>
      <w:r>
        <w:tab/>
      </w:r>
      <w:r>
        <w:tab/>
      </w:r>
      <w:r>
        <w:tab/>
      </w:r>
      <w:r>
        <w:tab/>
      </w:r>
      <w:r>
        <w:tab/>
        <w:t>NR-DL-PRS-PositioningFrequencyLayer-r16,</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rPr>
          <w:snapToGrid w:val="0"/>
        </w:rPr>
        <w:tab/>
      </w:r>
      <w:proofErr w:type="gramStart"/>
      <w:r>
        <w:rPr>
          <w:snapToGrid w:val="0"/>
        </w:rPr>
        <w:t>nr-DL-PRS-AssistanceDataPerFreq-r16</w:t>
      </w:r>
      <w:proofErr w:type="gramEnd"/>
      <w:r>
        <w:t xml:space="preserve"> SEQUENCE (SIZE (1..nrMax</w:t>
      </w:r>
      <w:r>
        <w:t>TRPsPerFreq-r16)) OF</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ab/>
      </w:r>
      <w:r>
        <w:tab/>
      </w:r>
      <w:r>
        <w:tab/>
      </w:r>
      <w:r>
        <w:tab/>
      </w:r>
      <w:r>
        <w:tab/>
      </w:r>
      <w:r>
        <w:tab/>
      </w:r>
      <w:r>
        <w:tab/>
      </w:r>
      <w:r>
        <w:tab/>
      </w:r>
      <w:r>
        <w:tab/>
      </w:r>
      <w:r>
        <w:tab/>
      </w:r>
      <w:r>
        <w:tab/>
      </w:r>
      <w:r>
        <w:tab/>
      </w:r>
      <w:r>
        <w:tab/>
      </w:r>
      <w:r>
        <w:tab/>
      </w:r>
      <w:r>
        <w:rPr>
          <w:snapToGrid w:val="0"/>
        </w:rPr>
        <w:t>NR-DL-PRS-AssistanceDataPerTRP</w:t>
      </w:r>
      <w:r>
        <w:t>-r16,</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rPr>
          <w:b/>
          <w:bCs/>
          <w:u w:val="single"/>
        </w:rPr>
      </w:pPr>
      <w:r>
        <w:rPr>
          <w:rFonts w:eastAsia="宋体" w:hint="eastAsia"/>
          <w:snapToGrid w:val="0"/>
          <w:lang w:val="en-US" w:eastAsia="zh-CN"/>
        </w:rPr>
        <w:tab/>
      </w:r>
      <w:proofErr w:type="gramStart"/>
      <w:r>
        <w:rPr>
          <w:rFonts w:eastAsia="宋体"/>
          <w:b/>
          <w:bCs/>
          <w:snapToGrid w:val="0"/>
          <w:u w:val="single"/>
          <w:lang w:val="en-US" w:eastAsia="zh-CN"/>
        </w:rPr>
        <w:t>nr-integrityDNUflags-r18</w:t>
      </w:r>
      <w:proofErr w:type="gramEnd"/>
      <w:r>
        <w:rPr>
          <w:rFonts w:eastAsia="宋体"/>
          <w:b/>
          <w:bCs/>
          <w:snapToGrid w:val="0"/>
          <w:u w:val="single"/>
          <w:lang w:val="en-US" w:eastAsia="zh-CN"/>
        </w:rPr>
        <w:t xml:space="preserve">              Boolean</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ab/>
        <w:t>...</w:t>
      </w:r>
    </w:p>
    <w:p w:rsidR="0099497C" w:rsidRDefault="001F6061">
      <w:pPr>
        <w:pStyle w:val="PL"/>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snapToGrid w:val="0"/>
      </w:pPr>
      <w:r>
        <w:t>}</w:t>
      </w:r>
    </w:p>
    <w:p w:rsidR="0099497C" w:rsidRDefault="0099497C">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p>
    <w:p w:rsidR="0099497C" w:rsidRDefault="001F6061">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Proposal5:</w:t>
      </w:r>
      <w:r>
        <w:rPr>
          <w:rFonts w:ascii="Times New Roman" w:eastAsia="宋体" w:hAnsi="Times New Roman" w:hint="eastAsia"/>
          <w:bCs/>
          <w:i/>
          <w:iCs/>
          <w:sz w:val="20"/>
          <w:szCs w:val="20"/>
        </w:rPr>
        <w:t xml:space="preserve"> LMF should configure DNU flags per TRP/per frequency layer</w:t>
      </w:r>
      <w:r>
        <w:rPr>
          <w:rFonts w:ascii="Times New Roman" w:eastAsia="宋体" w:hAnsi="Times New Roman"/>
          <w:bCs/>
          <w:i/>
          <w:iCs/>
          <w:sz w:val="20"/>
          <w:szCs w:val="20"/>
        </w:rPr>
        <w:t xml:space="preserve">. </w:t>
      </w:r>
    </w:p>
    <w:p w:rsidR="0099497C" w:rsidRDefault="001F6061">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Cs/>
          <w:i/>
          <w:iCs/>
          <w:sz w:val="20"/>
          <w:szCs w:val="20"/>
        </w:rPr>
        <w:t xml:space="preserve">  </w:t>
      </w:r>
    </w:p>
    <w:p w:rsidR="0099497C" w:rsidRDefault="001F6061">
      <w:pPr>
        <w:pStyle w:val="1"/>
        <w:snapToGrid w:val="0"/>
        <w:spacing w:before="120" w:afterLines="50" w:after="180"/>
        <w:ind w:left="431" w:hanging="431"/>
        <w:jc w:val="both"/>
        <w:rPr>
          <w:sz w:val="28"/>
          <w:lang w:val="en-US"/>
        </w:rPr>
      </w:pPr>
      <w:bookmarkStart w:id="6" w:name="_GoBack"/>
      <w:bookmarkEnd w:id="6"/>
      <w:r>
        <w:rPr>
          <w:rFonts w:hint="eastAsia"/>
          <w:sz w:val="28"/>
          <w:lang w:val="en-US"/>
        </w:rPr>
        <w:t>Conclusion</w:t>
      </w:r>
    </w:p>
    <w:p w:rsidR="0099497C" w:rsidRDefault="001F6061">
      <w:pPr>
        <w:autoSpaceDE w:val="0"/>
        <w:autoSpaceDN w:val="0"/>
        <w:adjustRightInd w:val="0"/>
        <w:snapToGrid w:val="0"/>
        <w:spacing w:beforeLines="50" w:before="180" w:afterLines="50" w:after="180" w:line="240" w:lineRule="auto"/>
        <w:jc w:val="both"/>
        <w:rPr>
          <w:rFonts w:ascii="Times New Roman" w:hAnsi="Times New Roman"/>
          <w:i/>
          <w:iCs/>
          <w:sz w:val="20"/>
          <w:szCs w:val="20"/>
        </w:rPr>
      </w:pPr>
      <w:r>
        <w:rPr>
          <w:rFonts w:ascii="Times New Roman" w:eastAsia="宋体" w:hAnsi="Times New Roman" w:hint="eastAsia"/>
          <w:sz w:val="20"/>
          <w:szCs w:val="20"/>
        </w:rPr>
        <w:t xml:space="preserve">In this contribution </w:t>
      </w:r>
      <w:r>
        <w:rPr>
          <w:rFonts w:ascii="Times New Roman" w:eastAsia="宋体" w:hAnsi="Times New Roman"/>
          <w:sz w:val="20"/>
          <w:szCs w:val="20"/>
        </w:rPr>
        <w:t>for</w:t>
      </w:r>
      <w:r>
        <w:rPr>
          <w:rFonts w:ascii="Times New Roman" w:eastAsia="宋体" w:hAnsi="Times New Roman" w:hint="eastAsia"/>
          <w:sz w:val="20"/>
          <w:szCs w:val="20"/>
        </w:rPr>
        <w:t xml:space="preserve"> integrity for</w:t>
      </w:r>
      <w:r>
        <w:rPr>
          <w:rFonts w:ascii="Times New Roman" w:eastAsia="宋体" w:hAnsi="Times New Roman"/>
          <w:sz w:val="20"/>
          <w:szCs w:val="20"/>
        </w:rPr>
        <w:t xml:space="preserve"> </w:t>
      </w:r>
      <w:r>
        <w:rPr>
          <w:rFonts w:ascii="Times New Roman" w:eastAsia="宋体" w:hAnsi="Times New Roman" w:hint="eastAsia"/>
          <w:sz w:val="20"/>
          <w:szCs w:val="20"/>
        </w:rPr>
        <w:t xml:space="preserve">RAT-Dependent positioning methods, </w:t>
      </w:r>
      <w:r>
        <w:rPr>
          <w:rFonts w:ascii="Times New Roman" w:eastAsia="宋体" w:hAnsi="Times New Roman"/>
          <w:sz w:val="20"/>
          <w:szCs w:val="20"/>
        </w:rPr>
        <w:t>we discuss the</w:t>
      </w:r>
      <w:r>
        <w:rPr>
          <w:rFonts w:ascii="Times New Roman" w:eastAsia="宋体" w:hAnsi="Times New Roman" w:hint="eastAsia"/>
          <w:sz w:val="20"/>
          <w:szCs w:val="20"/>
        </w:rPr>
        <w:t xml:space="preserve"> error source clarification, model and parameter. The proposals are as follows:</w:t>
      </w:r>
    </w:p>
    <w:p w:rsidR="0099497C" w:rsidRDefault="001F6061">
      <w:pPr>
        <w:snapToGrid w:val="0"/>
        <w:jc w:val="both"/>
        <w:rPr>
          <w:rFonts w:ascii="Times New Roman" w:eastAsia="宋体" w:hAnsi="Times New Roman"/>
          <w:bCs/>
          <w:i/>
          <w:sz w:val="20"/>
          <w:szCs w:val="24"/>
        </w:rPr>
      </w:pPr>
      <w:r>
        <w:rPr>
          <w:rFonts w:ascii="Times New Roman" w:hAnsi="Times New Roman" w:hint="eastAsia"/>
          <w:b/>
          <w:bCs/>
          <w:i/>
          <w:iCs/>
          <w:sz w:val="20"/>
          <w:szCs w:val="20"/>
        </w:rPr>
        <w:t>Proposal</w:t>
      </w:r>
      <w:r>
        <w:rPr>
          <w:rFonts w:ascii="Times New Roman" w:hAnsi="Times New Roman"/>
          <w:b/>
          <w:bCs/>
          <w:i/>
          <w:iCs/>
          <w:sz w:val="20"/>
          <w:szCs w:val="20"/>
        </w:rPr>
        <w:t xml:space="preserve"> </w:t>
      </w:r>
      <w:r>
        <w:rPr>
          <w:rFonts w:ascii="Times New Roman" w:hAnsi="Times New Roman" w:hint="eastAsia"/>
          <w:b/>
          <w:bCs/>
          <w:i/>
          <w:iCs/>
          <w:sz w:val="20"/>
          <w:szCs w:val="20"/>
        </w:rPr>
        <w:t>1</w:t>
      </w:r>
      <w:r>
        <w:rPr>
          <w:rFonts w:ascii="Times New Roman" w:hAnsi="Times New Roman"/>
          <w:b/>
          <w:bCs/>
          <w:i/>
          <w:iCs/>
          <w:sz w:val="20"/>
          <w:szCs w:val="20"/>
        </w:rPr>
        <w:t>:</w:t>
      </w:r>
      <w:r>
        <w:rPr>
          <w:rFonts w:ascii="Times New Roman" w:hAnsi="Times New Roman" w:hint="eastAsia"/>
          <w:i/>
          <w:iCs/>
          <w:sz w:val="20"/>
          <w:szCs w:val="20"/>
        </w:rPr>
        <w:t xml:space="preserve"> </w:t>
      </w:r>
      <w:r>
        <w:rPr>
          <w:rFonts w:ascii="Times New Roman" w:eastAsia="宋体" w:hAnsi="Times New Roman"/>
          <w:bCs/>
          <w:i/>
          <w:sz w:val="20"/>
          <w:szCs w:val="24"/>
        </w:rPr>
        <w:t>Support the following mapping between an error source and each positioning method for RAT-dependent positioning:</w:t>
      </w:r>
    </w:p>
    <w:p w:rsidR="0099497C" w:rsidRDefault="001F6061">
      <w:pPr>
        <w:pStyle w:val="af7"/>
        <w:numPr>
          <w:ilvl w:val="0"/>
          <w:numId w:val="7"/>
        </w:numPr>
        <w:snapToGrid w:val="0"/>
        <w:spacing w:beforeLines="50" w:before="180" w:afterLines="50" w:line="240" w:lineRule="auto"/>
        <w:jc w:val="both"/>
        <w:rPr>
          <w:bCs/>
          <w:i/>
          <w:sz w:val="20"/>
          <w:szCs w:val="24"/>
        </w:rPr>
      </w:pPr>
      <w:r>
        <w:rPr>
          <w:bCs/>
          <w:i/>
          <w:sz w:val="20"/>
          <w:szCs w:val="24"/>
        </w:rPr>
        <w:t>For Timing-based positioning methods:</w:t>
      </w:r>
    </w:p>
    <w:p w:rsidR="0099497C" w:rsidRDefault="001F6061">
      <w:pPr>
        <w:numPr>
          <w:ilvl w:val="0"/>
          <w:numId w:val="8"/>
        </w:numPr>
        <w:snapToGrid w:val="0"/>
        <w:spacing w:beforeLines="50" w:before="180" w:afterLines="50" w:after="180" w:line="240" w:lineRule="auto"/>
      </w:pPr>
      <w:r>
        <w:rPr>
          <w:rFonts w:ascii="Times New Roman" w:eastAsia="宋体" w:hAnsi="Times New Roman"/>
          <w:bCs/>
          <w:i/>
          <w:sz w:val="20"/>
          <w:szCs w:val="24"/>
        </w:rPr>
        <w:t>Measurements errors:</w:t>
      </w:r>
      <w:r>
        <w:rPr>
          <w:rFonts w:hint="eastAsia"/>
        </w:rPr>
        <w:t xml:space="preserve"> </w:t>
      </w:r>
    </w:p>
    <w:p w:rsidR="0099497C" w:rsidRDefault="001F6061">
      <w:pPr>
        <w:numPr>
          <w:ilvl w:val="1"/>
          <w:numId w:val="8"/>
        </w:numPr>
        <w:snapToGrid w:val="0"/>
        <w:spacing w:beforeLines="50" w:before="180" w:afterLines="50" w:after="180" w:line="240" w:lineRule="auto"/>
      </w:pPr>
      <w:r>
        <w:rPr>
          <w:rFonts w:ascii="Times New Roman" w:eastAsia="宋体" w:hAnsi="Times New Roman"/>
          <w:bCs/>
          <w:i/>
          <w:sz w:val="20"/>
          <w:szCs w:val="24"/>
        </w:rPr>
        <w:t>For DL-TDOA: DL PRS measurement error</w:t>
      </w:r>
      <w:r>
        <w:rPr>
          <w:rFonts w:ascii="Times New Roman" w:eastAsia="宋体" w:hAnsi="Times New Roman" w:hint="eastAsia"/>
          <w:bCs/>
          <w:i/>
          <w:sz w:val="20"/>
          <w:szCs w:val="24"/>
        </w:rPr>
        <w:t>s</w:t>
      </w:r>
    </w:p>
    <w:p w:rsidR="0099497C" w:rsidRDefault="001F6061">
      <w:pPr>
        <w:numPr>
          <w:ilvl w:val="1"/>
          <w:numId w:val="8"/>
        </w:numPr>
        <w:snapToGrid w:val="0"/>
        <w:spacing w:beforeLines="50" w:before="180" w:afterLines="50" w:after="180" w:line="240" w:lineRule="auto"/>
        <w:rPr>
          <w:rFonts w:ascii="Times New Roman" w:hAnsi="Times New Roman"/>
          <w:sz w:val="20"/>
          <w:szCs w:val="24"/>
        </w:rPr>
      </w:pPr>
      <w:r>
        <w:rPr>
          <w:rFonts w:ascii="Times New Roman" w:eastAsia="宋体" w:hAnsi="Times New Roman"/>
          <w:bCs/>
          <w:i/>
          <w:sz w:val="20"/>
          <w:szCs w:val="24"/>
        </w:rPr>
        <w:t xml:space="preserve">For </w:t>
      </w:r>
      <w:proofErr w:type="spellStart"/>
      <w:r>
        <w:rPr>
          <w:rFonts w:ascii="Times New Roman" w:eastAsia="宋体" w:hAnsi="Times New Roman"/>
          <w:bCs/>
          <w:i/>
          <w:sz w:val="20"/>
          <w:szCs w:val="24"/>
        </w:rPr>
        <w:t>Muti</w:t>
      </w:r>
      <w:proofErr w:type="spellEnd"/>
      <w:r>
        <w:rPr>
          <w:rFonts w:ascii="Times New Roman" w:eastAsia="宋体" w:hAnsi="Times New Roman"/>
          <w:bCs/>
          <w:i/>
          <w:sz w:val="20"/>
          <w:szCs w:val="24"/>
        </w:rPr>
        <w:t>-RTT: DL PRS, SRS measurement errors</w:t>
      </w:r>
    </w:p>
    <w:p w:rsidR="0099497C" w:rsidRDefault="001F6061">
      <w:pPr>
        <w:numPr>
          <w:ilvl w:val="1"/>
          <w:numId w:val="8"/>
        </w:numPr>
        <w:snapToGrid w:val="0"/>
        <w:spacing w:beforeLines="50" w:before="180" w:afterLines="50" w:after="180" w:line="240" w:lineRule="auto"/>
      </w:pPr>
      <w:r>
        <w:rPr>
          <w:rFonts w:ascii="Times New Roman" w:eastAsia="宋体" w:hAnsi="Times New Roman"/>
          <w:bCs/>
          <w:i/>
          <w:sz w:val="20"/>
          <w:szCs w:val="24"/>
        </w:rPr>
        <w:t>For UL-TDOA: SRS measurement erro</w:t>
      </w:r>
      <w:r>
        <w:rPr>
          <w:rFonts w:ascii="Times New Roman" w:eastAsia="宋体" w:hAnsi="Times New Roman" w:hint="eastAsia"/>
          <w:bCs/>
          <w:i/>
          <w:sz w:val="20"/>
          <w:szCs w:val="24"/>
        </w:rPr>
        <w:t>rs</w:t>
      </w:r>
    </w:p>
    <w:p w:rsidR="0099497C" w:rsidRDefault="001F6061">
      <w:pPr>
        <w:numPr>
          <w:ilvl w:val="0"/>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Assistance data errors</w:t>
      </w:r>
      <w:r>
        <w:rPr>
          <w:rFonts w:ascii="Times New Roman" w:hAnsi="Times New Roman"/>
          <w:sz w:val="20"/>
          <w:szCs w:val="20"/>
        </w:rPr>
        <w:t>:</w:t>
      </w:r>
    </w:p>
    <w:p w:rsidR="0099497C" w:rsidRDefault="001F6061">
      <w:pPr>
        <w:numPr>
          <w:ilvl w:val="1"/>
          <w:numId w:val="8"/>
        </w:numPr>
        <w:snapToGrid w:val="0"/>
        <w:spacing w:beforeLines="50" w:before="180" w:afterLines="50" w:after="180" w:line="240" w:lineRule="auto"/>
      </w:pPr>
      <w:r>
        <w:rPr>
          <w:rFonts w:ascii="Times New Roman" w:eastAsia="宋体" w:hAnsi="Times New Roman"/>
          <w:bCs/>
          <w:i/>
          <w:sz w:val="20"/>
          <w:szCs w:val="24"/>
        </w:rPr>
        <w:t>For DL-TDOA: TRP location, TRP synchronization erro</w:t>
      </w:r>
      <w:r>
        <w:rPr>
          <w:rFonts w:ascii="Times New Roman" w:eastAsia="宋体" w:hAnsi="Times New Roman" w:hint="eastAsia"/>
          <w:bCs/>
          <w:i/>
          <w:sz w:val="20"/>
          <w:szCs w:val="24"/>
        </w:rPr>
        <w:t>r</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 xml:space="preserve">For </w:t>
      </w:r>
      <w:proofErr w:type="spellStart"/>
      <w:r>
        <w:rPr>
          <w:rFonts w:ascii="Times New Roman" w:eastAsia="宋体" w:hAnsi="Times New Roman"/>
          <w:bCs/>
          <w:i/>
          <w:sz w:val="20"/>
          <w:szCs w:val="24"/>
        </w:rPr>
        <w:t>Muti</w:t>
      </w:r>
      <w:proofErr w:type="spellEnd"/>
      <w:r>
        <w:rPr>
          <w:rFonts w:ascii="Times New Roman" w:eastAsia="宋体" w:hAnsi="Times New Roman"/>
          <w:bCs/>
          <w:i/>
          <w:sz w:val="20"/>
          <w:szCs w:val="24"/>
        </w:rPr>
        <w:t>-RTT: TRP location</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lastRenderedPageBreak/>
        <w:t>For UL-TDOA: TRP location, TRP synchronization error</w:t>
      </w:r>
    </w:p>
    <w:p w:rsidR="0099497C" w:rsidRDefault="001F6061">
      <w:pPr>
        <w:pStyle w:val="af7"/>
        <w:numPr>
          <w:ilvl w:val="0"/>
          <w:numId w:val="7"/>
        </w:numPr>
        <w:snapToGrid w:val="0"/>
        <w:spacing w:beforeLines="50" w:before="180" w:afterLines="50" w:line="240" w:lineRule="auto"/>
        <w:jc w:val="both"/>
        <w:rPr>
          <w:bCs/>
          <w:i/>
          <w:sz w:val="20"/>
          <w:szCs w:val="24"/>
        </w:rPr>
      </w:pPr>
      <w:r>
        <w:rPr>
          <w:bCs/>
          <w:i/>
          <w:sz w:val="20"/>
          <w:szCs w:val="24"/>
        </w:rPr>
        <w:t>Angle-based positioning methods:</w:t>
      </w:r>
    </w:p>
    <w:p w:rsidR="0099497C" w:rsidRDefault="001F6061">
      <w:pPr>
        <w:numPr>
          <w:ilvl w:val="0"/>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Measurements errors:</w:t>
      </w:r>
      <w:r>
        <w:rPr>
          <w:rFonts w:ascii="Times New Roman" w:hAnsi="Times New Roman"/>
          <w:sz w:val="20"/>
          <w:szCs w:val="20"/>
        </w:rPr>
        <w:t xml:space="preserve"> </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 xml:space="preserve">For DL-AOD: </w:t>
      </w:r>
      <w:r>
        <w:rPr>
          <w:rFonts w:ascii="Times New Roman" w:eastAsia="宋体" w:hAnsi="Times New Roman"/>
          <w:bCs/>
          <w:i/>
          <w:sz w:val="20"/>
          <w:szCs w:val="24"/>
          <w:lang w:val="en-CA"/>
        </w:rPr>
        <w:t>DL PRS RSRP</w:t>
      </w:r>
      <w:r>
        <w:rPr>
          <w:rFonts w:ascii="Times New Roman" w:eastAsia="宋体" w:hAnsi="Times New Roman"/>
          <w:bCs/>
          <w:i/>
          <w:sz w:val="20"/>
          <w:szCs w:val="24"/>
        </w:rPr>
        <w:t xml:space="preserve"> measurement</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For UL-AOA: SRS measurement error</w:t>
      </w:r>
    </w:p>
    <w:p w:rsidR="0099497C" w:rsidRDefault="001F6061">
      <w:pPr>
        <w:numPr>
          <w:ilvl w:val="0"/>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Assistance data errors</w:t>
      </w:r>
      <w:r>
        <w:rPr>
          <w:rFonts w:ascii="Times New Roman" w:hAnsi="Times New Roman"/>
          <w:sz w:val="20"/>
          <w:szCs w:val="20"/>
        </w:rPr>
        <w:t>:</w:t>
      </w:r>
    </w:p>
    <w:p w:rsidR="0099497C" w:rsidRDefault="001F6061">
      <w:pPr>
        <w:numPr>
          <w:ilvl w:val="1"/>
          <w:numId w:val="8"/>
        </w:numPr>
        <w:snapToGrid w:val="0"/>
        <w:spacing w:beforeLines="50" w:before="180" w:afterLines="50" w:after="180" w:line="240" w:lineRule="auto"/>
        <w:rPr>
          <w:rFonts w:ascii="Times New Roman" w:hAnsi="Times New Roman"/>
          <w:sz w:val="20"/>
          <w:szCs w:val="20"/>
        </w:rPr>
      </w:pPr>
      <w:r>
        <w:rPr>
          <w:rFonts w:ascii="Times New Roman" w:eastAsia="宋体" w:hAnsi="Times New Roman"/>
          <w:bCs/>
          <w:i/>
          <w:sz w:val="20"/>
          <w:szCs w:val="24"/>
        </w:rPr>
        <w:t>For DL-AOD: TRP locatio</w:t>
      </w:r>
      <w:r>
        <w:rPr>
          <w:rFonts w:ascii="Times New Roman" w:eastAsia="宋体" w:hAnsi="Times New Roman" w:hint="eastAsia"/>
          <w:bCs/>
          <w:i/>
          <w:sz w:val="20"/>
          <w:szCs w:val="24"/>
        </w:rPr>
        <w:t>n</w:t>
      </w:r>
    </w:p>
    <w:p w:rsidR="0099497C" w:rsidRDefault="001F6061">
      <w:pPr>
        <w:numPr>
          <w:ilvl w:val="1"/>
          <w:numId w:val="8"/>
        </w:numPr>
        <w:snapToGrid w:val="0"/>
        <w:spacing w:beforeLines="50" w:before="180" w:afterLines="50" w:after="180" w:line="240" w:lineRule="auto"/>
      </w:pPr>
      <w:r>
        <w:rPr>
          <w:rFonts w:ascii="Times New Roman" w:eastAsia="宋体" w:hAnsi="Times New Roman"/>
          <w:bCs/>
          <w:i/>
          <w:sz w:val="20"/>
          <w:szCs w:val="24"/>
        </w:rPr>
        <w:t>F</w:t>
      </w:r>
      <w:r>
        <w:rPr>
          <w:rFonts w:ascii="Times New Roman" w:eastAsia="宋体" w:hAnsi="Times New Roman"/>
          <w:bCs/>
          <w:i/>
          <w:sz w:val="20"/>
          <w:szCs w:val="24"/>
        </w:rPr>
        <w:t>or UL-AOA: TRP location</w:t>
      </w:r>
    </w:p>
    <w:p w:rsidR="0099497C" w:rsidRDefault="0099497C">
      <w:pPr>
        <w:autoSpaceDE w:val="0"/>
        <w:autoSpaceDN w:val="0"/>
        <w:adjustRightInd w:val="0"/>
        <w:snapToGrid w:val="0"/>
        <w:spacing w:beforeLines="50" w:before="180" w:afterLines="50" w:after="180" w:line="240" w:lineRule="auto"/>
        <w:jc w:val="both"/>
        <w:rPr>
          <w:rFonts w:ascii="Times New Roman" w:hAnsi="Times New Roman"/>
          <w:i/>
          <w:iCs/>
          <w:sz w:val="20"/>
          <w:szCs w:val="20"/>
        </w:rPr>
      </w:pPr>
    </w:p>
    <w:p w:rsidR="0099497C" w:rsidRDefault="001F6061">
      <w:pPr>
        <w:autoSpaceDE w:val="0"/>
        <w:autoSpaceDN w:val="0"/>
        <w:adjustRightInd w:val="0"/>
        <w:snapToGrid w:val="0"/>
        <w:spacing w:beforeLines="50" w:before="180" w:afterLines="50" w:after="180" w:line="240" w:lineRule="auto"/>
        <w:jc w:val="both"/>
        <w:rPr>
          <w:rFonts w:ascii="Times New Roman" w:eastAsia="宋体" w:hAnsi="Times New Roman"/>
          <w:bCs/>
          <w:i/>
          <w:sz w:val="20"/>
          <w:szCs w:val="24"/>
        </w:rPr>
      </w:pPr>
      <w:r>
        <w:rPr>
          <w:rFonts w:ascii="Times New Roman" w:eastAsia="宋体" w:hAnsi="Times New Roman" w:hint="eastAsia"/>
          <w:b/>
          <w:i/>
          <w:iCs/>
          <w:sz w:val="20"/>
          <w:szCs w:val="20"/>
        </w:rPr>
        <w:t>Proposal</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 xml:space="preserve">2: </w:t>
      </w:r>
      <w:r>
        <w:rPr>
          <w:rFonts w:ascii="Times New Roman" w:eastAsia="宋体" w:hAnsi="Times New Roman"/>
          <w:bCs/>
          <w:i/>
          <w:sz w:val="20"/>
          <w:szCs w:val="24"/>
        </w:rPr>
        <w:t>Timing positioning</w:t>
      </w:r>
      <w:r>
        <w:rPr>
          <w:rFonts w:ascii="Times New Roman" w:eastAsia="宋体" w:hAnsi="Times New Roman" w:hint="eastAsia"/>
          <w:bCs/>
          <w:i/>
          <w:sz w:val="20"/>
          <w:szCs w:val="24"/>
        </w:rPr>
        <w:t xml:space="preserve"> errors are modeled as </w:t>
      </w:r>
      <w:r>
        <w:rPr>
          <w:rFonts w:ascii="Times New Roman" w:eastAsia="宋体" w:hAnsi="Times New Roman"/>
          <w:bCs/>
          <w:i/>
          <w:sz w:val="20"/>
          <w:szCs w:val="24"/>
        </w:rPr>
        <w:t>Gaussian</w:t>
      </w:r>
      <w:r>
        <w:rPr>
          <w:rFonts w:ascii="Times New Roman" w:eastAsia="宋体" w:hAnsi="Times New Roman" w:hint="eastAsia"/>
          <w:bCs/>
          <w:i/>
          <w:sz w:val="20"/>
          <w:szCs w:val="24"/>
        </w:rPr>
        <w:t xml:space="preserve"> distribution</w:t>
      </w:r>
      <w:r>
        <w:rPr>
          <w:rFonts w:ascii="Times New Roman" w:eastAsia="宋体" w:hAnsi="Times New Roman"/>
          <w:bCs/>
          <w:i/>
          <w:sz w:val="20"/>
          <w:szCs w:val="24"/>
        </w:rPr>
        <w:t>,</w:t>
      </w:r>
      <w:r>
        <w:rPr>
          <w:rFonts w:ascii="Times New Roman" w:eastAsia="宋体" w:hAnsi="Times New Roman" w:hint="eastAsia"/>
          <w:bCs/>
          <w:i/>
          <w:sz w:val="20"/>
          <w:szCs w:val="24"/>
        </w:rPr>
        <w:t xml:space="preserve"> and </w:t>
      </w:r>
      <w:r>
        <w:rPr>
          <w:rFonts w:ascii="Times New Roman" w:eastAsia="宋体" w:hAnsi="Times New Roman"/>
          <w:bCs/>
          <w:i/>
          <w:sz w:val="20"/>
          <w:szCs w:val="24"/>
        </w:rPr>
        <w:t>the GNSS like</w:t>
      </w:r>
      <w:r>
        <w:rPr>
          <w:rFonts w:ascii="Times New Roman" w:eastAsia="宋体" w:hAnsi="Times New Roman" w:hint="eastAsia"/>
          <w:bCs/>
          <w:i/>
          <w:sz w:val="20"/>
          <w:szCs w:val="24"/>
        </w:rPr>
        <w:t>d over-bounding Gaussian formula</w:t>
      </w:r>
      <w:r>
        <w:rPr>
          <w:rFonts w:ascii="Times New Roman" w:eastAsia="宋体" w:hAnsi="Times New Roman"/>
          <w:bCs/>
          <w:i/>
          <w:sz w:val="20"/>
          <w:szCs w:val="24"/>
        </w:rPr>
        <w:t xml:space="preserve"> can be reused</w:t>
      </w:r>
      <w:r>
        <w:rPr>
          <w:rFonts w:ascii="Times New Roman" w:eastAsia="宋体" w:hAnsi="Times New Roman" w:hint="eastAsia"/>
          <w:bCs/>
          <w:i/>
          <w:sz w:val="20"/>
          <w:szCs w:val="24"/>
        </w:rPr>
        <w:t>.</w:t>
      </w:r>
    </w:p>
    <w:p w:rsidR="0099497C" w:rsidRDefault="001F6061">
      <w:pPr>
        <w:autoSpaceDE w:val="0"/>
        <w:autoSpaceDN w:val="0"/>
        <w:adjustRightInd w:val="0"/>
        <w:snapToGrid w:val="0"/>
        <w:spacing w:beforeLines="50" w:before="180" w:afterLines="50" w:after="180" w:line="240" w:lineRule="auto"/>
        <w:jc w:val="both"/>
        <w:rPr>
          <w:rFonts w:ascii="Times New Roman" w:eastAsia="宋体" w:hAnsi="Times New Roman"/>
          <w:bCs/>
          <w:i/>
          <w:iCs/>
          <w:sz w:val="20"/>
          <w:szCs w:val="20"/>
        </w:rPr>
      </w:pPr>
      <w:r>
        <w:rPr>
          <w:rFonts w:ascii="Times New Roman" w:eastAsia="宋体" w:hAnsi="Times New Roman" w:hint="eastAsia"/>
          <w:b/>
          <w:i/>
          <w:iCs/>
          <w:sz w:val="20"/>
          <w:szCs w:val="20"/>
        </w:rPr>
        <w:t>Proposal</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 xml:space="preserve">3: </w:t>
      </w:r>
      <w:r>
        <w:rPr>
          <w:rFonts w:ascii="Times New Roman" w:eastAsia="宋体" w:hAnsi="Times New Roman"/>
          <w:bCs/>
          <w:i/>
          <w:iCs/>
          <w:sz w:val="20"/>
          <w:szCs w:val="20"/>
        </w:rPr>
        <w:t xml:space="preserve">Angle positioning </w:t>
      </w:r>
      <w:r>
        <w:rPr>
          <w:rFonts w:ascii="Times New Roman" w:eastAsia="宋体" w:hAnsi="Times New Roman" w:hint="eastAsia"/>
          <w:bCs/>
          <w:i/>
          <w:iCs/>
          <w:sz w:val="20"/>
          <w:szCs w:val="20"/>
        </w:rPr>
        <w:t>error</w:t>
      </w:r>
      <w:r>
        <w:rPr>
          <w:rFonts w:ascii="Times New Roman" w:eastAsia="宋体" w:hAnsi="Times New Roman"/>
          <w:bCs/>
          <w:i/>
          <w:iCs/>
          <w:sz w:val="20"/>
          <w:szCs w:val="20"/>
        </w:rPr>
        <w:t>s are modeled</w:t>
      </w:r>
      <w:r>
        <w:rPr>
          <w:rFonts w:ascii="Times New Roman" w:eastAsia="宋体" w:hAnsi="Times New Roman" w:hint="eastAsia"/>
          <w:bCs/>
          <w:i/>
          <w:iCs/>
          <w:sz w:val="20"/>
          <w:szCs w:val="20"/>
        </w:rPr>
        <w:t xml:space="preserve"> as the </w:t>
      </w:r>
      <w:r>
        <w:rPr>
          <w:rFonts w:ascii="Times New Roman" w:eastAsia="宋体" w:hAnsi="Times New Roman"/>
          <w:bCs/>
          <w:i/>
          <w:iCs/>
          <w:sz w:val="20"/>
          <w:szCs w:val="20"/>
        </w:rPr>
        <w:t>Gaussian</w:t>
      </w:r>
      <w:r>
        <w:rPr>
          <w:rFonts w:ascii="Times New Roman" w:eastAsia="宋体" w:hAnsi="Times New Roman" w:hint="eastAsia"/>
          <w:bCs/>
          <w:i/>
          <w:iCs/>
          <w:sz w:val="20"/>
          <w:szCs w:val="20"/>
        </w:rPr>
        <w:t xml:space="preserve"> distribution, and </w:t>
      </w:r>
      <w:r>
        <w:rPr>
          <w:rFonts w:ascii="Times New Roman" w:eastAsia="宋体" w:hAnsi="Times New Roman"/>
          <w:bCs/>
          <w:i/>
          <w:sz w:val="20"/>
          <w:szCs w:val="24"/>
        </w:rPr>
        <w:t xml:space="preserve">the </w:t>
      </w:r>
      <w:r>
        <w:rPr>
          <w:rFonts w:ascii="Times New Roman" w:eastAsia="宋体" w:hAnsi="Times New Roman"/>
          <w:bCs/>
          <w:i/>
          <w:sz w:val="20"/>
          <w:szCs w:val="24"/>
        </w:rPr>
        <w:t>GNSS liked</w:t>
      </w:r>
      <w:r>
        <w:rPr>
          <w:rFonts w:ascii="Times New Roman" w:eastAsia="宋体" w:hAnsi="Times New Roman" w:hint="eastAsia"/>
          <w:bCs/>
          <w:i/>
          <w:sz w:val="20"/>
          <w:szCs w:val="24"/>
        </w:rPr>
        <w:t xml:space="preserve"> over-bounding Gaussian formula</w:t>
      </w:r>
      <w:r>
        <w:rPr>
          <w:rFonts w:ascii="Times New Roman" w:eastAsia="宋体" w:hAnsi="Times New Roman"/>
          <w:bCs/>
          <w:i/>
          <w:sz w:val="20"/>
          <w:szCs w:val="24"/>
        </w:rPr>
        <w:t xml:space="preserve"> can be reused</w:t>
      </w:r>
      <w:r>
        <w:rPr>
          <w:rFonts w:ascii="Times New Roman" w:eastAsia="宋体" w:hAnsi="Times New Roman" w:hint="eastAsia"/>
          <w:bCs/>
          <w:i/>
          <w:iCs/>
          <w:sz w:val="20"/>
          <w:szCs w:val="20"/>
        </w:rPr>
        <w:t>.</w:t>
      </w:r>
    </w:p>
    <w:p w:rsidR="0099497C" w:rsidRDefault="001F6061">
      <w:pPr>
        <w:autoSpaceDE w:val="0"/>
        <w:autoSpaceDN w:val="0"/>
        <w:adjustRightInd w:val="0"/>
        <w:snapToGrid w:val="0"/>
        <w:spacing w:beforeLines="50" w:before="180" w:afterLines="50" w:after="180" w:line="240" w:lineRule="auto"/>
        <w:jc w:val="both"/>
        <w:rPr>
          <w:rFonts w:ascii="Times New Roman" w:eastAsia="宋体" w:hAnsi="Times New Roman" w:cstheme="minorBidi"/>
        </w:rPr>
      </w:pPr>
      <w:r>
        <w:rPr>
          <w:rFonts w:ascii="Times New Roman" w:eastAsia="宋体" w:hAnsi="Times New Roman" w:hint="eastAsia"/>
          <w:b/>
          <w:i/>
          <w:iCs/>
          <w:sz w:val="20"/>
          <w:szCs w:val="20"/>
        </w:rPr>
        <w:t>Proposal</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 xml:space="preserve">4: </w:t>
      </w:r>
      <w:r>
        <w:rPr>
          <w:rFonts w:ascii="Times New Roman" w:eastAsia="宋体" w:hAnsi="Times New Roman" w:hint="eastAsia"/>
          <w:bCs/>
          <w:i/>
          <w:iCs/>
          <w:sz w:val="20"/>
          <w:szCs w:val="20"/>
        </w:rPr>
        <w:t>Support to reuse</w:t>
      </w:r>
      <w:r>
        <w:rPr>
          <w:rFonts w:ascii="Times New Roman" w:eastAsia="宋体" w:hAnsi="Times New Roman" w:hint="eastAsia"/>
          <w:b/>
          <w:i/>
          <w:iCs/>
          <w:sz w:val="20"/>
          <w:szCs w:val="20"/>
        </w:rPr>
        <w:t xml:space="preserve"> </w:t>
      </w:r>
      <w:r>
        <w:rPr>
          <w:rFonts w:ascii="Times New Roman" w:eastAsia="宋体" w:hAnsi="Times New Roman" w:hint="eastAsia"/>
          <w:bCs/>
          <w:i/>
          <w:iCs/>
          <w:sz w:val="20"/>
          <w:szCs w:val="20"/>
        </w:rPr>
        <w:t>the definition of error</w:t>
      </w:r>
      <w:r>
        <w:rPr>
          <w:rFonts w:ascii="Times New Roman" w:eastAsia="宋体" w:hAnsi="Times New Roman" w:hint="eastAsia"/>
          <w:bCs/>
          <w:i/>
          <w:iCs/>
          <w:sz w:val="20"/>
          <w:szCs w:val="20"/>
        </w:rPr>
        <w:t xml:space="preserve">, </w:t>
      </w:r>
      <w:r>
        <w:rPr>
          <w:rFonts w:ascii="Times New Roman" w:eastAsia="宋体" w:hAnsi="Times New Roman" w:hint="eastAsia"/>
          <w:bCs/>
          <w:i/>
          <w:iCs/>
          <w:sz w:val="20"/>
          <w:szCs w:val="20"/>
        </w:rPr>
        <w:t>bound</w:t>
      </w:r>
      <w:r>
        <w:rPr>
          <w:rFonts w:ascii="Times New Roman" w:eastAsia="宋体" w:hAnsi="Times New Roman" w:hint="eastAsia"/>
          <w:bCs/>
          <w:i/>
          <w:iCs/>
          <w:sz w:val="20"/>
          <w:szCs w:val="20"/>
        </w:rPr>
        <w:t>,</w:t>
      </w:r>
      <w:r>
        <w:rPr>
          <w:rFonts w:ascii="Times New Roman" w:eastAsia="宋体" w:hAnsi="Times New Roman" w:hint="eastAsia"/>
          <w:bCs/>
          <w:i/>
          <w:iCs/>
          <w:sz w:val="20"/>
          <w:szCs w:val="20"/>
        </w:rPr>
        <w:t xml:space="preserve"> </w:t>
      </w:r>
      <w:proofErr w:type="spellStart"/>
      <w:r>
        <w:rPr>
          <w:rFonts w:ascii="Times New Roman" w:eastAsia="宋体" w:hAnsi="Times New Roman" w:hint="eastAsia"/>
          <w:bCs/>
          <w:i/>
          <w:iCs/>
          <w:sz w:val="20"/>
          <w:szCs w:val="20"/>
        </w:rPr>
        <w:t>TTA</w:t>
      </w:r>
      <w:proofErr w:type="gramStart"/>
      <w:r>
        <w:rPr>
          <w:rFonts w:ascii="Times New Roman" w:eastAsia="宋体" w:hAnsi="Times New Roman" w:hint="eastAsia"/>
          <w:bCs/>
          <w:i/>
          <w:iCs/>
          <w:sz w:val="20"/>
          <w:szCs w:val="20"/>
        </w:rPr>
        <w:t>,</w:t>
      </w:r>
      <w:r>
        <w:rPr>
          <w:rFonts w:ascii="Times New Roman" w:eastAsia="宋体" w:hAnsi="Times New Roman" w:hint="eastAsia"/>
          <w:bCs/>
          <w:i/>
          <w:iCs/>
          <w:sz w:val="20"/>
          <w:szCs w:val="20"/>
        </w:rPr>
        <w:t>irMinimum</w:t>
      </w:r>
      <w:proofErr w:type="spellEnd"/>
      <w:proofErr w:type="gramEnd"/>
      <w:r>
        <w:rPr>
          <w:rFonts w:ascii="Times New Roman" w:eastAsia="宋体" w:hAnsi="Times New Roman" w:hint="eastAsia"/>
          <w:bCs/>
          <w:i/>
          <w:iCs/>
          <w:sz w:val="20"/>
          <w:szCs w:val="20"/>
        </w:rPr>
        <w:t xml:space="preserve">, </w:t>
      </w:r>
      <w:proofErr w:type="spellStart"/>
      <w:r>
        <w:rPr>
          <w:rFonts w:ascii="Times New Roman" w:eastAsia="宋体" w:hAnsi="Times New Roman" w:hint="eastAsia"/>
          <w:bCs/>
          <w:i/>
          <w:iCs/>
          <w:sz w:val="20"/>
          <w:szCs w:val="20"/>
        </w:rPr>
        <w:t>irMaximum</w:t>
      </w:r>
      <w:proofErr w:type="spellEnd"/>
      <w:r>
        <w:rPr>
          <w:rFonts w:ascii="Times New Roman" w:eastAsia="宋体" w:hAnsi="Times New Roman" w:hint="eastAsia"/>
          <w:bCs/>
          <w:i/>
          <w:iCs/>
          <w:sz w:val="20"/>
          <w:szCs w:val="20"/>
        </w:rPr>
        <w:t xml:space="preserve"> and DNU flags</w:t>
      </w:r>
      <w:r>
        <w:rPr>
          <w:rFonts w:ascii="Times New Roman" w:eastAsia="宋体" w:hAnsi="Times New Roman" w:hint="eastAsia"/>
          <w:bCs/>
          <w:i/>
          <w:iCs/>
          <w:sz w:val="20"/>
          <w:szCs w:val="20"/>
        </w:rPr>
        <w:t>.</w:t>
      </w:r>
    </w:p>
    <w:p w:rsidR="0099497C" w:rsidRDefault="001F6061">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i/>
          <w:iCs/>
          <w:sz w:val="20"/>
          <w:szCs w:val="20"/>
        </w:rPr>
        <w:t>Proposal</w:t>
      </w:r>
      <w:r>
        <w:rPr>
          <w:rFonts w:ascii="Times New Roman" w:eastAsia="宋体" w:hAnsi="Times New Roman"/>
          <w:b/>
          <w:i/>
          <w:iCs/>
          <w:sz w:val="20"/>
          <w:szCs w:val="20"/>
        </w:rPr>
        <w:t xml:space="preserve"> </w:t>
      </w:r>
      <w:r>
        <w:rPr>
          <w:rFonts w:ascii="Times New Roman" w:eastAsia="宋体" w:hAnsi="Times New Roman" w:hint="eastAsia"/>
          <w:b/>
          <w:i/>
          <w:iCs/>
          <w:sz w:val="20"/>
          <w:szCs w:val="20"/>
        </w:rPr>
        <w:t>5:</w:t>
      </w:r>
      <w:r>
        <w:rPr>
          <w:rFonts w:ascii="Times New Roman" w:eastAsia="宋体" w:hAnsi="Times New Roman" w:hint="eastAsia"/>
          <w:bCs/>
          <w:i/>
          <w:iCs/>
          <w:sz w:val="20"/>
          <w:szCs w:val="20"/>
        </w:rPr>
        <w:t xml:space="preserve"> LMF should configure DNU flags per TRP/per frequency layer</w:t>
      </w:r>
      <w:r>
        <w:rPr>
          <w:rFonts w:ascii="Times New Roman" w:eastAsia="宋体" w:hAnsi="Times New Roman" w:hint="eastAsia"/>
          <w:bCs/>
          <w:i/>
          <w:iCs/>
          <w:sz w:val="20"/>
          <w:szCs w:val="20"/>
        </w:rPr>
        <w:t>.</w:t>
      </w:r>
    </w:p>
    <w:p w:rsidR="0099497C" w:rsidRDefault="0099497C">
      <w:pPr>
        <w:autoSpaceDE w:val="0"/>
        <w:autoSpaceDN w:val="0"/>
        <w:adjustRightInd w:val="0"/>
        <w:snapToGrid w:val="0"/>
        <w:spacing w:after="120" w:line="240" w:lineRule="auto"/>
        <w:jc w:val="both"/>
        <w:rPr>
          <w:rFonts w:ascii="Times New Roman" w:eastAsia="宋体" w:hAnsi="Times New Roman"/>
          <w:bCs/>
          <w:sz w:val="20"/>
          <w:szCs w:val="20"/>
        </w:rPr>
      </w:pPr>
    </w:p>
    <w:p w:rsidR="0099497C" w:rsidRDefault="001F6061">
      <w:pPr>
        <w:pStyle w:val="1"/>
        <w:snapToGrid w:val="0"/>
        <w:spacing w:before="120" w:afterLines="50" w:after="180"/>
        <w:ind w:left="431" w:hanging="431"/>
        <w:jc w:val="both"/>
        <w:rPr>
          <w:sz w:val="28"/>
          <w:lang w:val="en-US"/>
        </w:rPr>
      </w:pPr>
      <w:r>
        <w:rPr>
          <w:rFonts w:hint="eastAsia"/>
          <w:sz w:val="28"/>
          <w:lang w:val="en-US"/>
        </w:rPr>
        <w:t>Reference</w:t>
      </w:r>
    </w:p>
    <w:p w:rsidR="0099497C" w:rsidRDefault="001F6061">
      <w:pPr>
        <w:numPr>
          <w:ilvl w:val="0"/>
          <w:numId w:val="9"/>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RP-2135</w:t>
      </w:r>
      <w:r>
        <w:rPr>
          <w:rFonts w:ascii="Times New Roman" w:eastAsia="宋体" w:hAnsi="Times New Roman"/>
          <w:sz w:val="20"/>
          <w:szCs w:val="20"/>
        </w:rPr>
        <w:t>88</w:t>
      </w:r>
      <w:r>
        <w:rPr>
          <w:rFonts w:ascii="Times New Roman" w:eastAsia="宋体" w:hAnsi="Times New Roman" w:hint="eastAsia"/>
          <w:sz w:val="20"/>
          <w:szCs w:val="20"/>
        </w:rPr>
        <w:t xml:space="preserve"> </w:t>
      </w:r>
      <w:r>
        <w:rPr>
          <w:rFonts w:ascii="Times New Roman" w:eastAsia="宋体" w:hAnsi="Times New Roman"/>
          <w:sz w:val="20"/>
          <w:szCs w:val="20"/>
        </w:rPr>
        <w:t>Revised SID on Study on expanded and improved NR positioning</w:t>
      </w:r>
      <w:r>
        <w:rPr>
          <w:rFonts w:ascii="Times New Roman" w:eastAsia="宋体" w:hAnsi="Times New Roman" w:hint="eastAsia"/>
          <w:sz w:val="20"/>
          <w:szCs w:val="20"/>
        </w:rPr>
        <w:t>,</w:t>
      </w:r>
      <w:r>
        <w:rPr>
          <w:rFonts w:ascii="Times New Roman" w:eastAsia="宋体" w:hAnsi="Times New Roman"/>
          <w:sz w:val="20"/>
          <w:szCs w:val="20"/>
        </w:rPr>
        <w:t xml:space="preserve"> </w:t>
      </w:r>
      <w:r>
        <w:rPr>
          <w:rFonts w:ascii="Times New Roman" w:eastAsia="宋体" w:hAnsi="Times New Roman" w:hint="eastAsia"/>
          <w:sz w:val="20"/>
          <w:szCs w:val="20"/>
        </w:rPr>
        <w:t>RAN#94e</w:t>
      </w:r>
    </w:p>
    <w:p w:rsidR="0099497C" w:rsidRDefault="001F6061">
      <w:pPr>
        <w:pStyle w:val="af7"/>
        <w:numPr>
          <w:ilvl w:val="0"/>
          <w:numId w:val="9"/>
        </w:numPr>
        <w:overflowPunct/>
        <w:autoSpaceDE/>
        <w:autoSpaceDN/>
        <w:adjustRightInd/>
        <w:snapToGrid w:val="0"/>
        <w:spacing w:after="0" w:line="240" w:lineRule="auto"/>
        <w:ind w:left="432" w:hanging="432"/>
        <w:contextualSpacing w:val="0"/>
        <w:jc w:val="both"/>
        <w:textAlignment w:val="auto"/>
        <w:rPr>
          <w:sz w:val="20"/>
        </w:rPr>
      </w:pPr>
      <w:r>
        <w:rPr>
          <w:rFonts w:eastAsia="Malgun Gothic"/>
          <w:sz w:val="20"/>
        </w:rPr>
        <w:t>3GPP TSG RAN WG1 #109-e RAN1 Chair’s Notes</w:t>
      </w:r>
    </w:p>
    <w:p w:rsidR="0099497C" w:rsidRDefault="001F6061">
      <w:pPr>
        <w:numPr>
          <w:ilvl w:val="0"/>
          <w:numId w:val="9"/>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3</w:t>
      </w:r>
      <w:r>
        <w:rPr>
          <w:rFonts w:ascii="Times New Roman" w:eastAsia="宋体" w:hAnsi="Times New Roman"/>
          <w:sz w:val="20"/>
          <w:szCs w:val="20"/>
        </w:rPr>
        <w:t>8.</w:t>
      </w:r>
      <w:r>
        <w:rPr>
          <w:rFonts w:ascii="Times New Roman" w:eastAsia="宋体" w:hAnsi="Times New Roman" w:hint="eastAsia"/>
          <w:sz w:val="20"/>
          <w:szCs w:val="20"/>
        </w:rPr>
        <w:t>305, User Equipment(UE) positioning in NG-RAN</w:t>
      </w:r>
      <w:r>
        <w:rPr>
          <w:rFonts w:ascii="Times New Roman" w:eastAsia="宋体" w:hAnsi="Times New Roman"/>
          <w:sz w:val="20"/>
          <w:szCs w:val="20"/>
        </w:rPr>
        <w:t xml:space="preserve"> (Release 17)</w:t>
      </w:r>
    </w:p>
    <w:p w:rsidR="0099497C" w:rsidRDefault="001F6061">
      <w:pPr>
        <w:numPr>
          <w:ilvl w:val="0"/>
          <w:numId w:val="9"/>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t>37.355 running CRs</w:t>
      </w:r>
      <w:r>
        <w:rPr>
          <w:rFonts w:ascii="Times New Roman" w:eastAsia="宋体" w:hAnsi="Times New Roman" w:hint="eastAsia"/>
          <w:sz w:val="20"/>
          <w:szCs w:val="20"/>
        </w:rPr>
        <w:t>:</w:t>
      </w:r>
      <w:r>
        <w:rPr>
          <w:rFonts w:ascii="Times New Roman" w:eastAsia="宋体" w:hAnsi="Times New Roman"/>
          <w:sz w:val="20"/>
          <w:szCs w:val="20"/>
        </w:rPr>
        <w:t xml:space="preserve"> R2-2203315_(37355 running CR)_v10a</w:t>
      </w:r>
    </w:p>
    <w:p w:rsidR="0099497C" w:rsidRDefault="0099497C">
      <w:pPr>
        <w:snapToGrid w:val="0"/>
      </w:pPr>
    </w:p>
    <w:p w:rsidR="0099497C" w:rsidRDefault="001F6061">
      <w:pPr>
        <w:pStyle w:val="1"/>
        <w:snapToGrid w:val="0"/>
        <w:spacing w:before="120" w:afterLines="50" w:after="180"/>
        <w:ind w:left="431" w:hanging="431"/>
        <w:jc w:val="both"/>
      </w:pPr>
      <w:r>
        <w:rPr>
          <w:rFonts w:hint="eastAsia"/>
          <w:lang w:val="en-US"/>
        </w:rPr>
        <w:t>Simulation assumption</w:t>
      </w:r>
    </w:p>
    <w:bookmarkEnd w:id="0"/>
    <w:bookmarkEnd w:id="1"/>
    <w:bookmarkEnd w:id="2"/>
    <w:bookmarkEnd w:id="3"/>
    <w:bookmarkEnd w:id="4"/>
    <w:p w:rsidR="0099497C" w:rsidRDefault="0099497C">
      <w:pPr>
        <w:numPr>
          <w:ilvl w:val="255"/>
          <w:numId w:val="0"/>
        </w:numPr>
        <w:snapToGrid w:val="0"/>
        <w:spacing w:after="0" w:line="240" w:lineRule="auto"/>
        <w:jc w:val="both"/>
        <w:rPr>
          <w:rFonts w:ascii="Times New Roman" w:hAnsi="Times New Roman"/>
          <w:sz w:val="20"/>
          <w:szCs w:val="20"/>
        </w:rPr>
      </w:pPr>
    </w:p>
    <w:p w:rsidR="0099497C" w:rsidRDefault="001F6061">
      <w:pPr>
        <w:numPr>
          <w:ilvl w:val="255"/>
          <w:numId w:val="0"/>
        </w:numPr>
        <w:snapToGrid w:val="0"/>
        <w:spacing w:after="0" w:line="240" w:lineRule="auto"/>
        <w:jc w:val="center"/>
        <w:rPr>
          <w:rFonts w:ascii="Times New Roman" w:hAnsi="Times New Roman"/>
          <w:sz w:val="20"/>
          <w:szCs w:val="20"/>
          <w:u w:val="single"/>
        </w:rPr>
      </w:pPr>
      <w:r>
        <w:rPr>
          <w:rFonts w:ascii="Times New Roman" w:hAnsi="Times New Roman"/>
          <w:sz w:val="20"/>
          <w:szCs w:val="20"/>
        </w:rPr>
        <w:t>Ta</w:t>
      </w:r>
      <w:r>
        <w:rPr>
          <w:rFonts w:ascii="Times New Roman" w:hAnsi="Times New Roman"/>
          <w:sz w:val="20"/>
          <w:szCs w:val="20"/>
        </w:rPr>
        <w:t>ble 5-</w:t>
      </w:r>
      <w:r>
        <w:rPr>
          <w:rFonts w:ascii="Times New Roman" w:hAnsi="Times New Roman"/>
          <w:sz w:val="20"/>
          <w:szCs w:val="20"/>
        </w:rPr>
        <w:t>1</w:t>
      </w:r>
      <w:r>
        <w:rPr>
          <w:rFonts w:ascii="Times New Roman" w:hAnsi="Times New Roman"/>
          <w:sz w:val="20"/>
          <w:szCs w:val="20"/>
        </w:rPr>
        <w:t xml:space="preserve"> </w:t>
      </w:r>
      <w:proofErr w:type="spellStart"/>
      <w:r>
        <w:rPr>
          <w:rFonts w:ascii="Times New Roman" w:hAnsi="Times New Roman"/>
          <w:sz w:val="20"/>
          <w:szCs w:val="20"/>
        </w:rPr>
        <w:t>UMa</w:t>
      </w:r>
      <w:proofErr w:type="spellEnd"/>
      <w:r>
        <w:rPr>
          <w:rFonts w:ascii="Times New Roman" w:hAnsi="Times New Roman"/>
          <w:sz w:val="20"/>
          <w:szCs w:val="20"/>
        </w:rPr>
        <w:t xml:space="preserve"> Scenario </w:t>
      </w:r>
      <w:r>
        <w:rPr>
          <w:rFonts w:ascii="Times New Roman" w:hAnsi="Times New Roman"/>
          <w:sz w:val="20"/>
          <w:szCs w:val="20"/>
        </w:rPr>
        <w:t>Simulation assumption</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99497C">
        <w:trPr>
          <w:trHeight w:val="481"/>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Reference nodes</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hAnsi="Times New Roman"/>
                <w:kern w:val="2"/>
                <w:sz w:val="20"/>
                <w:szCs w:val="20"/>
              </w:rPr>
              <w:t>BS</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Carrier frequency</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6GHz</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Subcarrier spacing</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30KHz</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Bandwidth</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100MHz</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Description of measurement algorithm</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MUSIC</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Description of positioning technique</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AOA</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lastRenderedPageBreak/>
              <w:t>Additional notes, if any</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Normal channel</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Positioning mode</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Absolute positioning</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LOS probability</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Ideal LOS</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ISD</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500m</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BS antenna height</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25m</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UE antenna height</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1.5m</w:t>
            </w:r>
          </w:p>
        </w:tc>
      </w:tr>
      <w:tr w:rsidR="0099497C">
        <w:trPr>
          <w:trHeight w:val="23"/>
        </w:trPr>
        <w:tc>
          <w:tcPr>
            <w:tcW w:w="5168" w:type="dxa"/>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Channel model</w:t>
            </w:r>
          </w:p>
        </w:tc>
        <w:tc>
          <w:tcPr>
            <w:tcW w:w="4397" w:type="dxa"/>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As defined in 39.901</w:t>
            </w:r>
          </w:p>
        </w:tc>
      </w:tr>
    </w:tbl>
    <w:p w:rsidR="0099497C" w:rsidRDefault="0099497C">
      <w:pPr>
        <w:numPr>
          <w:ilvl w:val="255"/>
          <w:numId w:val="0"/>
        </w:numPr>
        <w:snapToGrid w:val="0"/>
        <w:spacing w:after="0" w:line="240" w:lineRule="auto"/>
        <w:jc w:val="center"/>
        <w:rPr>
          <w:rFonts w:ascii="Times New Roman" w:hAnsi="Times New Roman"/>
          <w:sz w:val="20"/>
          <w:szCs w:val="20"/>
        </w:rPr>
      </w:pPr>
    </w:p>
    <w:p w:rsidR="0099497C" w:rsidRDefault="0099497C">
      <w:pPr>
        <w:numPr>
          <w:ilvl w:val="255"/>
          <w:numId w:val="0"/>
        </w:numPr>
        <w:snapToGrid w:val="0"/>
        <w:spacing w:after="0" w:line="240" w:lineRule="auto"/>
        <w:jc w:val="center"/>
        <w:rPr>
          <w:rFonts w:ascii="Times New Roman" w:hAnsi="Times New Roman"/>
          <w:sz w:val="20"/>
          <w:szCs w:val="20"/>
        </w:rPr>
      </w:pPr>
    </w:p>
    <w:p w:rsidR="0099497C" w:rsidRDefault="001F6061">
      <w:pPr>
        <w:numPr>
          <w:ilvl w:val="255"/>
          <w:numId w:val="0"/>
        </w:numPr>
        <w:snapToGrid w:val="0"/>
        <w:spacing w:beforeLines="50" w:before="180" w:afterLines="50" w:after="180" w:line="240" w:lineRule="auto"/>
        <w:jc w:val="center"/>
        <w:rPr>
          <w:rFonts w:ascii="Times New Roman" w:hAnsi="Times New Roman"/>
          <w:sz w:val="20"/>
          <w:szCs w:val="20"/>
          <w:u w:val="single"/>
        </w:rPr>
      </w:pPr>
      <w:r>
        <w:rPr>
          <w:rFonts w:ascii="Times New Roman" w:hAnsi="Times New Roman"/>
          <w:sz w:val="20"/>
          <w:szCs w:val="20"/>
        </w:rPr>
        <w:t>Table 5-</w:t>
      </w:r>
      <w:r>
        <w:rPr>
          <w:rFonts w:ascii="Times New Roman" w:hAnsi="Times New Roman"/>
          <w:sz w:val="20"/>
          <w:szCs w:val="20"/>
        </w:rPr>
        <w:t>2</w:t>
      </w:r>
      <w:r>
        <w:rPr>
          <w:rFonts w:ascii="Times New Roman" w:hAnsi="Times New Roman"/>
          <w:sz w:val="20"/>
          <w:szCs w:val="20"/>
        </w:rPr>
        <w:t xml:space="preserve"> </w:t>
      </w:r>
      <w:r>
        <w:rPr>
          <w:rFonts w:ascii="Times New Roman" w:hAnsi="Times New Roman"/>
          <w:sz w:val="20"/>
          <w:szCs w:val="20"/>
        </w:rPr>
        <w:t xml:space="preserve">Highway Scenario </w:t>
      </w:r>
      <w:r>
        <w:rPr>
          <w:rFonts w:ascii="Times New Roman" w:hAnsi="Times New Roman"/>
          <w:sz w:val="20"/>
          <w:szCs w:val="20"/>
        </w:rPr>
        <w:t>Simulation assumption</w:t>
      </w:r>
    </w:p>
    <w:tbl>
      <w:tblPr>
        <w:tblStyle w:val="af1"/>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7"/>
        <w:gridCol w:w="4292"/>
      </w:tblGrid>
      <w:tr w:rsidR="0099497C">
        <w:trPr>
          <w:trHeight w:val="481"/>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Reference nodes</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VUE</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Carrier frequency</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6GHz</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Subcarrier spacing</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30KHz</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Bandwidth</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20MHz</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Description of measurement algorithm</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MUSIC</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Description of positioning technique</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AOA</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Additional notes, if any</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Normal channel</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Positioning mode</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Relative positioning</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LOS probability</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Ideal LOS</w:t>
            </w:r>
          </w:p>
        </w:tc>
      </w:tr>
      <w:tr w:rsidR="0099497C">
        <w:trPr>
          <w:trHeight w:val="23"/>
        </w:trPr>
        <w:tc>
          <w:tcPr>
            <w:tcW w:w="2701"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Channel model</w:t>
            </w:r>
          </w:p>
        </w:tc>
        <w:tc>
          <w:tcPr>
            <w:tcW w:w="2298" w:type="pct"/>
            <w:vAlign w:val="center"/>
          </w:tcPr>
          <w:p w:rsidR="0099497C" w:rsidRDefault="001F6061">
            <w:pPr>
              <w:widowControl w:val="0"/>
              <w:snapToGrid w:val="0"/>
              <w:spacing w:beforeLines="50" w:before="180" w:afterLines="50" w:after="180" w:line="240" w:lineRule="auto"/>
              <w:jc w:val="center"/>
              <w:rPr>
                <w:rFonts w:ascii="Times New Roman" w:eastAsia="宋体" w:hAnsi="Times New Roman"/>
                <w:kern w:val="2"/>
                <w:sz w:val="20"/>
                <w:szCs w:val="20"/>
              </w:rPr>
            </w:pPr>
            <w:r>
              <w:rPr>
                <w:rFonts w:ascii="Times New Roman" w:eastAsia="宋体" w:hAnsi="Times New Roman"/>
                <w:kern w:val="2"/>
                <w:sz w:val="20"/>
                <w:szCs w:val="20"/>
              </w:rPr>
              <w:t xml:space="preserve">As </w:t>
            </w:r>
            <w:r>
              <w:rPr>
                <w:rFonts w:ascii="Times New Roman" w:eastAsia="宋体" w:hAnsi="Times New Roman"/>
                <w:kern w:val="2"/>
                <w:sz w:val="20"/>
                <w:szCs w:val="20"/>
              </w:rPr>
              <w:t>defined in 37.885</w:t>
            </w:r>
          </w:p>
        </w:tc>
      </w:tr>
    </w:tbl>
    <w:p w:rsidR="0099497C" w:rsidRDefault="0099497C">
      <w:pPr>
        <w:widowControl w:val="0"/>
        <w:numPr>
          <w:ilvl w:val="255"/>
          <w:numId w:val="0"/>
        </w:numPr>
        <w:tabs>
          <w:tab w:val="left" w:pos="1260"/>
        </w:tabs>
        <w:snapToGrid w:val="0"/>
        <w:spacing w:beforeLines="50" w:before="180" w:afterLines="50" w:after="180" w:line="240" w:lineRule="auto"/>
        <w:jc w:val="both"/>
        <w:rPr>
          <w:rFonts w:ascii="Times New Roman" w:hAnsi="Times New Roman"/>
          <w:sz w:val="20"/>
          <w:szCs w:val="20"/>
          <w:u w:val="single"/>
        </w:rPr>
      </w:pPr>
    </w:p>
    <w:p w:rsidR="0099497C" w:rsidRDefault="0099497C">
      <w:pPr>
        <w:widowControl w:val="0"/>
        <w:numPr>
          <w:ilvl w:val="255"/>
          <w:numId w:val="0"/>
        </w:numPr>
        <w:tabs>
          <w:tab w:val="left" w:pos="1260"/>
        </w:tabs>
        <w:snapToGrid w:val="0"/>
        <w:spacing w:beforeLines="50" w:before="180" w:afterLines="50" w:after="180" w:line="240" w:lineRule="auto"/>
        <w:ind w:left="420"/>
        <w:jc w:val="both"/>
        <w:rPr>
          <w:rFonts w:ascii="Times New Roman" w:hAnsi="Times New Roman"/>
          <w:sz w:val="20"/>
          <w:szCs w:val="20"/>
          <w:u w:val="single"/>
        </w:rPr>
      </w:pPr>
    </w:p>
    <w:p w:rsidR="0099497C" w:rsidRDefault="0099497C">
      <w:pPr>
        <w:widowControl w:val="0"/>
        <w:numPr>
          <w:ilvl w:val="255"/>
          <w:numId w:val="0"/>
        </w:numPr>
        <w:tabs>
          <w:tab w:val="left" w:pos="1260"/>
        </w:tabs>
        <w:snapToGrid w:val="0"/>
        <w:spacing w:beforeLines="50" w:before="180" w:afterLines="50" w:after="180" w:line="240" w:lineRule="auto"/>
        <w:ind w:left="420"/>
        <w:jc w:val="both"/>
        <w:rPr>
          <w:rFonts w:ascii="Times New Roman" w:hAnsi="Times New Roman"/>
          <w:sz w:val="20"/>
          <w:szCs w:val="20"/>
          <w:u w:val="single"/>
        </w:rPr>
      </w:pPr>
    </w:p>
    <w:sectPr w:rsidR="0099497C">
      <w:footerReference w:type="default" r:id="rId1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061" w:rsidRDefault="001F6061">
      <w:pPr>
        <w:spacing w:after="0" w:line="240" w:lineRule="auto"/>
      </w:pPr>
      <w:r>
        <w:separator/>
      </w:r>
    </w:p>
  </w:endnote>
  <w:endnote w:type="continuationSeparator" w:id="0">
    <w:p w:rsidR="001F6061" w:rsidRDefault="001F6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99497C" w:rsidRDefault="001F6061">
        <w:pPr>
          <w:pStyle w:val="ad"/>
          <w:jc w:val="center"/>
        </w:pPr>
        <w:r>
          <w:fldChar w:fldCharType="begin"/>
        </w:r>
        <w:r>
          <w:instrText xml:space="preserve"> PAGE   \* MERGEFORMAT </w:instrText>
        </w:r>
        <w:r>
          <w:fldChar w:fldCharType="separate"/>
        </w:r>
        <w:r w:rsidR="000F3DCD" w:rsidRPr="000F3DCD">
          <w:rPr>
            <w:noProof/>
            <w:lang w:val="zh-CN"/>
          </w:rPr>
          <w:t>12</w:t>
        </w:r>
        <w:r>
          <w:rPr>
            <w:lang w:val="zh-CN"/>
          </w:rPr>
          <w:fldChar w:fldCharType="end"/>
        </w:r>
      </w:p>
    </w:sdtContent>
  </w:sdt>
  <w:p w:rsidR="0099497C" w:rsidRDefault="0099497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061" w:rsidRDefault="001F6061">
      <w:pPr>
        <w:spacing w:after="0" w:line="240" w:lineRule="auto"/>
      </w:pPr>
      <w:r>
        <w:separator/>
      </w:r>
    </w:p>
  </w:footnote>
  <w:footnote w:type="continuationSeparator" w:id="0">
    <w:p w:rsidR="001F6061" w:rsidRDefault="001F60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8C0DCEB"/>
    <w:multiLevelType w:val="singleLevel"/>
    <w:tmpl w:val="98C0DCEB"/>
    <w:lvl w:ilvl="0">
      <w:start w:val="1"/>
      <w:numFmt w:val="decimal"/>
      <w:suff w:val="space"/>
      <w:lvlText w:val="[%1]"/>
      <w:lvlJc w:val="left"/>
    </w:lvl>
  </w:abstractNum>
  <w:abstractNum w:abstractNumId="1">
    <w:nsid w:val="DD69F138"/>
    <w:multiLevelType w:val="multilevel"/>
    <w:tmpl w:val="DD69F138"/>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
    <w:nsid w:val="E24BBDA4"/>
    <w:multiLevelType w:val="singleLevel"/>
    <w:tmpl w:val="E24BBDA4"/>
    <w:lvl w:ilvl="0">
      <w:start w:val="1"/>
      <w:numFmt w:val="bullet"/>
      <w:lvlText w:val=""/>
      <w:lvlJc w:val="left"/>
      <w:pPr>
        <w:ind w:left="420" w:hanging="420"/>
      </w:pPr>
      <w:rPr>
        <w:rFonts w:ascii="Wingdings" w:hAnsi="Wingdings" w:hint="default"/>
      </w:rPr>
    </w:lvl>
  </w:abstractNum>
  <w:abstractNum w:abstractNumId="3">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4E073471"/>
    <w:multiLevelType w:val="multilevel"/>
    <w:tmpl w:val="4E073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2"/>
  </w:num>
  <w:num w:numId="5">
    <w:abstractNumId w:val="3"/>
  </w:num>
  <w:num w:numId="6">
    <w:abstractNumId w:val="7"/>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proofState w:spelling="clean" w:grammar="clean"/>
  <w:trackRevisions/>
  <w:defaultTabStop w:val="720"/>
  <w:hyphenationZone w:val="425"/>
  <w:drawingGridHorizontalSpacing w:val="11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585"/>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219"/>
    <w:rsid w:val="00070445"/>
    <w:rsid w:val="000705EC"/>
    <w:rsid w:val="0007090B"/>
    <w:rsid w:val="00070F20"/>
    <w:rsid w:val="000710C4"/>
    <w:rsid w:val="000710D2"/>
    <w:rsid w:val="000712C9"/>
    <w:rsid w:val="0007140C"/>
    <w:rsid w:val="000715A8"/>
    <w:rsid w:val="00071CFE"/>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483"/>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3204"/>
    <w:rsid w:val="000A3285"/>
    <w:rsid w:val="000A32A0"/>
    <w:rsid w:val="000A3B96"/>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18"/>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8B7"/>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3DCD"/>
    <w:rsid w:val="000F43B9"/>
    <w:rsid w:val="000F46E6"/>
    <w:rsid w:val="000F4AA2"/>
    <w:rsid w:val="000F4AF4"/>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751"/>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913"/>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3EC0"/>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061"/>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6C3"/>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277B9"/>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496"/>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409"/>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47"/>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1DC"/>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29"/>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C7E"/>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D8E"/>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BF"/>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DFD"/>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24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A49"/>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589E"/>
    <w:rsid w:val="00426022"/>
    <w:rsid w:val="004264CE"/>
    <w:rsid w:val="0042655E"/>
    <w:rsid w:val="004266D9"/>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0C"/>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9A7"/>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67"/>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AFF"/>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67"/>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65A"/>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FD0"/>
    <w:rsid w:val="004C20BB"/>
    <w:rsid w:val="004C24FE"/>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DB6"/>
    <w:rsid w:val="004D5EDD"/>
    <w:rsid w:val="004D6111"/>
    <w:rsid w:val="004D66C1"/>
    <w:rsid w:val="004D68B6"/>
    <w:rsid w:val="004D6988"/>
    <w:rsid w:val="004D6CEF"/>
    <w:rsid w:val="004D6F5C"/>
    <w:rsid w:val="004D6F9C"/>
    <w:rsid w:val="004D73BE"/>
    <w:rsid w:val="004D75B2"/>
    <w:rsid w:val="004D7739"/>
    <w:rsid w:val="004D7C14"/>
    <w:rsid w:val="004D7E89"/>
    <w:rsid w:val="004E0554"/>
    <w:rsid w:val="004E0791"/>
    <w:rsid w:val="004E097A"/>
    <w:rsid w:val="004E09CD"/>
    <w:rsid w:val="004E20DB"/>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0B"/>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90"/>
    <w:rsid w:val="005368C6"/>
    <w:rsid w:val="005369D0"/>
    <w:rsid w:val="005369FC"/>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92"/>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828"/>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11A"/>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6D48"/>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72A"/>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D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B96"/>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1EC"/>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25"/>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9B7"/>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682"/>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1A"/>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9BE"/>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3F"/>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EC5"/>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700"/>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688"/>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F7"/>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C"/>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0C6"/>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77E2C"/>
    <w:rsid w:val="008800DA"/>
    <w:rsid w:val="008801A7"/>
    <w:rsid w:val="008801DD"/>
    <w:rsid w:val="0088065A"/>
    <w:rsid w:val="00880793"/>
    <w:rsid w:val="008809D8"/>
    <w:rsid w:val="00881049"/>
    <w:rsid w:val="008811F4"/>
    <w:rsid w:val="008815EB"/>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85"/>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E30"/>
    <w:rsid w:val="00957FD3"/>
    <w:rsid w:val="009601C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DA3"/>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97C"/>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193C"/>
    <w:rsid w:val="009A209D"/>
    <w:rsid w:val="009A2116"/>
    <w:rsid w:val="009A22B7"/>
    <w:rsid w:val="009A232F"/>
    <w:rsid w:val="009A2EB4"/>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6D3"/>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A36"/>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847"/>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0FA0"/>
    <w:rsid w:val="00B016B6"/>
    <w:rsid w:val="00B01A1D"/>
    <w:rsid w:val="00B01EC0"/>
    <w:rsid w:val="00B0203F"/>
    <w:rsid w:val="00B02119"/>
    <w:rsid w:val="00B023A6"/>
    <w:rsid w:val="00B025F8"/>
    <w:rsid w:val="00B028BC"/>
    <w:rsid w:val="00B02EBB"/>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5B16"/>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491"/>
    <w:rsid w:val="00B815B7"/>
    <w:rsid w:val="00B8162A"/>
    <w:rsid w:val="00B816F2"/>
    <w:rsid w:val="00B81A85"/>
    <w:rsid w:val="00B81DFD"/>
    <w:rsid w:val="00B824C3"/>
    <w:rsid w:val="00B82A80"/>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762"/>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498"/>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9C"/>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45E"/>
    <w:rsid w:val="00CC5F6D"/>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4E"/>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1E8"/>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ABE"/>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289"/>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560"/>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89D"/>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3FF"/>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1C5"/>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2B5"/>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4D5"/>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2FC1"/>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9EC"/>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D6C"/>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98E"/>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1F0"/>
    <w:rsid w:val="00F152A1"/>
    <w:rsid w:val="00F1568F"/>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230"/>
    <w:rsid w:val="00F245CC"/>
    <w:rsid w:val="00F2468A"/>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6F81"/>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AD2"/>
    <w:rsid w:val="00F72B7A"/>
    <w:rsid w:val="00F73075"/>
    <w:rsid w:val="00F73461"/>
    <w:rsid w:val="00F73475"/>
    <w:rsid w:val="00F73902"/>
    <w:rsid w:val="00F73B5F"/>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3DE"/>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984"/>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D7F93"/>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3EB"/>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10D92"/>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AE41ED"/>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CD2D63"/>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47D6"/>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D1C26"/>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D5A61"/>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12587"/>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5622B"/>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2523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1C87"/>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5D3E14"/>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414DA"/>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10CA6"/>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838DB"/>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1EAE"/>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73495"/>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20F4"/>
    <w:rsid w:val="240F66A9"/>
    <w:rsid w:val="24107D2B"/>
    <w:rsid w:val="241157A7"/>
    <w:rsid w:val="24191D8F"/>
    <w:rsid w:val="241A0D14"/>
    <w:rsid w:val="242148AF"/>
    <w:rsid w:val="24373F32"/>
    <w:rsid w:val="24444FD4"/>
    <w:rsid w:val="24464871"/>
    <w:rsid w:val="244A34E7"/>
    <w:rsid w:val="244B3B7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A721F"/>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694713"/>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14B74"/>
    <w:rsid w:val="272201E2"/>
    <w:rsid w:val="27261FD2"/>
    <w:rsid w:val="272E2378"/>
    <w:rsid w:val="27321F5C"/>
    <w:rsid w:val="273C76EB"/>
    <w:rsid w:val="273E15AB"/>
    <w:rsid w:val="274159F7"/>
    <w:rsid w:val="27492EA8"/>
    <w:rsid w:val="274B09CE"/>
    <w:rsid w:val="2751576D"/>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34705"/>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EC46CC"/>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AD23B0"/>
    <w:rsid w:val="2BB259E6"/>
    <w:rsid w:val="2BC636A5"/>
    <w:rsid w:val="2BCA539C"/>
    <w:rsid w:val="2BD3485D"/>
    <w:rsid w:val="2BEA572B"/>
    <w:rsid w:val="2BEF1332"/>
    <w:rsid w:val="2BF37482"/>
    <w:rsid w:val="2BF72D89"/>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17833"/>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4D52D5"/>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73865"/>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263C5"/>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049E1"/>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50D92"/>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70612"/>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A34F5"/>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240F3"/>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17E3C"/>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52935"/>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95470"/>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2F42A47"/>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830AD"/>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96BD1"/>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0E0F88"/>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0435C"/>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2139C7"/>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81BA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0422D"/>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27D31"/>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898"/>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4F80056"/>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75EFA"/>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5808"/>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D6129"/>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137CC"/>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027E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4635"/>
    <w:rsid w:val="67496F8C"/>
    <w:rsid w:val="674B0C95"/>
    <w:rsid w:val="675327AE"/>
    <w:rsid w:val="6754488A"/>
    <w:rsid w:val="67556196"/>
    <w:rsid w:val="675B6E55"/>
    <w:rsid w:val="675E5A16"/>
    <w:rsid w:val="675F562E"/>
    <w:rsid w:val="67636AE2"/>
    <w:rsid w:val="676829CD"/>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1F32ED"/>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00A5"/>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53939"/>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13586"/>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EA7343"/>
    <w:rsid w:val="73FA0DAA"/>
    <w:rsid w:val="73FF104A"/>
    <w:rsid w:val="740A122A"/>
    <w:rsid w:val="740A13D9"/>
    <w:rsid w:val="740D2E53"/>
    <w:rsid w:val="74140D2F"/>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6499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694AEF"/>
    <w:rsid w:val="7B7501AD"/>
    <w:rsid w:val="7B78034A"/>
    <w:rsid w:val="7B8D7752"/>
    <w:rsid w:val="7B8E37DE"/>
    <w:rsid w:val="7B8F47C7"/>
    <w:rsid w:val="7B914B96"/>
    <w:rsid w:val="7B927B14"/>
    <w:rsid w:val="7B946891"/>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17623"/>
    <w:rsid w:val="7FEA56BA"/>
    <w:rsid w:val="7FF3557C"/>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70BFC2B2-0AE4-4F4E-9CBC-186813F21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a"/>
    <w:next w:val="a"/>
    <w:link w:val="3Char"/>
    <w:uiPriority w:val="9"/>
    <w:unhideWhenUsed/>
    <w:qFormat/>
    <w:pPr>
      <w:outlineLvl w:val="2"/>
    </w:pPr>
  </w:style>
  <w:style w:type="paragraph" w:styleId="4">
    <w:name w:val="heading 4"/>
    <w:basedOn w:val="a"/>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B95B5A-6E60-4EB5-8EC3-BC2940E7F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3153</Words>
  <Characters>17973</Characters>
  <Application>Microsoft Office Word</Application>
  <DocSecurity>0</DocSecurity>
  <Lines>149</Lines>
  <Paragraphs>42</Paragraphs>
  <ScaleCrop>false</ScaleCrop>
  <Company>ZTE</Company>
  <LinksUpToDate>false</LinksUpToDate>
  <CharactersWithSpaces>21084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331</cp:revision>
  <dcterms:created xsi:type="dcterms:W3CDTF">2018-09-25T08:33:00Z</dcterms:created>
  <dcterms:modified xsi:type="dcterms:W3CDTF">2022-08-12T07:19:00Z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